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FF44" w14:textId="77777777" w:rsidR="003F0C3A" w:rsidRDefault="002D5B3F">
      <w:pPr>
        <w:overflowPunct w:val="0"/>
        <w:jc w:val="center"/>
        <w:textAlignment w:val="baseline"/>
        <w:rPr>
          <w:rFonts w:ascii="游ゴシック" w:eastAsia="游ゴシック" w:hAnsi="游ゴシック"/>
          <w:b/>
          <w:color w:val="000000" w:themeColor="text1"/>
          <w:kern w:val="0"/>
          <w:sz w:val="28"/>
        </w:rPr>
      </w:pPr>
      <w:r>
        <w:rPr>
          <w:rFonts w:ascii="游ゴシック" w:eastAsia="游ゴシック" w:hAnsi="游ゴシック" w:hint="eastAsia"/>
          <w:b/>
          <w:color w:val="000000" w:themeColor="text1"/>
          <w:kern w:val="0"/>
          <w:sz w:val="28"/>
        </w:rPr>
        <w:t>特定賃貸借標準契約書</w:t>
      </w:r>
    </w:p>
    <w:p w14:paraId="39C47F3D" w14:textId="77777777" w:rsidR="003F0C3A" w:rsidRDefault="003F0C3A">
      <w:pPr>
        <w:overflowPunct w:val="0"/>
        <w:textAlignment w:val="baseline"/>
        <w:rPr>
          <w:rFonts w:ascii="游ゴシック" w:eastAsia="游ゴシック" w:hAnsi="游ゴシック"/>
          <w:color w:val="000000" w:themeColor="text1"/>
          <w:kern w:val="0"/>
          <w:sz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701"/>
        <w:gridCol w:w="5812"/>
      </w:tblGrid>
      <w:tr w:rsidR="003F0C3A" w14:paraId="407F2E82" w14:textId="77777777">
        <w:trPr>
          <w:trHeight w:val="35"/>
        </w:trPr>
        <w:tc>
          <w:tcPr>
            <w:tcW w:w="1872" w:type="dxa"/>
            <w:vMerge w:val="restart"/>
            <w:vAlign w:val="center"/>
          </w:tcPr>
          <w:p w14:paraId="42520F17" w14:textId="77777777" w:rsidR="003F0C3A" w:rsidRDefault="002D5B3F">
            <w:pPr>
              <w:jc w:val="center"/>
              <w:rPr>
                <w:rFonts w:ascii="游ゴシック" w:eastAsia="游ゴシック" w:hAnsi="游ゴシック"/>
                <w:color w:val="000000"/>
                <w:kern w:val="0"/>
              </w:rPr>
            </w:pPr>
            <w:r>
              <w:rPr>
                <w:rFonts w:ascii="游ゴシック" w:eastAsia="游ゴシック" w:hAnsi="游ゴシック" w:hint="eastAsia"/>
                <w:color w:val="000000"/>
                <w:kern w:val="0"/>
              </w:rPr>
              <w:t>貸主</w:t>
            </w:r>
          </w:p>
          <w:p w14:paraId="6119CD94" w14:textId="77777777" w:rsidR="003F0C3A" w:rsidRDefault="002D5B3F">
            <w:pPr>
              <w:jc w:val="center"/>
              <w:rPr>
                <w:rFonts w:ascii="游ゴシック" w:eastAsia="游ゴシック" w:hAnsi="游ゴシック"/>
                <w:color w:val="000000"/>
                <w:kern w:val="0"/>
              </w:rPr>
            </w:pPr>
            <w:r>
              <w:rPr>
                <w:rFonts w:ascii="游ゴシック" w:eastAsia="游ゴシック" w:hAnsi="游ゴシック" w:hint="eastAsia"/>
                <w:color w:val="000000"/>
                <w:kern w:val="0"/>
              </w:rPr>
              <w:t>（甲）</w:t>
            </w:r>
          </w:p>
        </w:tc>
        <w:tc>
          <w:tcPr>
            <w:tcW w:w="1701" w:type="dxa"/>
          </w:tcPr>
          <w:p w14:paraId="35F09A02" w14:textId="77777777" w:rsidR="003F0C3A" w:rsidRDefault="002D5B3F"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氏名</w:t>
            </w:r>
          </w:p>
        </w:tc>
        <w:tc>
          <w:tcPr>
            <w:tcW w:w="5812" w:type="dxa"/>
          </w:tcPr>
          <w:p w14:paraId="6A510023" w14:textId="15F6DCE2" w:rsidR="003F0C3A" w:rsidRDefault="003F0C3A" w:rsidP="00201BFA">
            <w:pPr>
              <w:adjustRightInd w:val="0"/>
              <w:contextualSpacing/>
              <w:rPr>
                <w:rFonts w:ascii="游ゴシック" w:eastAsia="游ゴシック" w:hAnsi="游ゴシック"/>
                <w:color w:val="4F81BD"/>
                <w:kern w:val="0"/>
              </w:rPr>
            </w:pPr>
          </w:p>
        </w:tc>
      </w:tr>
      <w:tr w:rsidR="003F0C3A" w14:paraId="29CEFBBF" w14:textId="77777777" w:rsidTr="00201BFA">
        <w:trPr>
          <w:trHeight w:val="70"/>
        </w:trPr>
        <w:tc>
          <w:tcPr>
            <w:tcW w:w="1872" w:type="dxa"/>
            <w:vMerge/>
            <w:vAlign w:val="center"/>
          </w:tcPr>
          <w:p w14:paraId="6A280B5D" w14:textId="77777777" w:rsidR="003F0C3A" w:rsidRDefault="003F0C3A">
            <w:pPr>
              <w:rPr>
                <w:color w:val="000000"/>
                <w:kern w:val="0"/>
              </w:rPr>
            </w:pPr>
          </w:p>
        </w:tc>
        <w:tc>
          <w:tcPr>
            <w:tcW w:w="1701" w:type="dxa"/>
          </w:tcPr>
          <w:p w14:paraId="1D48DC55" w14:textId="77777777" w:rsidR="003F0C3A" w:rsidRDefault="002D5B3F"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住所</w:t>
            </w:r>
          </w:p>
        </w:tc>
        <w:tc>
          <w:tcPr>
            <w:tcW w:w="5812" w:type="dxa"/>
          </w:tcPr>
          <w:p w14:paraId="0F3971CA" w14:textId="7D84C86C" w:rsidR="003F0C3A" w:rsidRDefault="003F0C3A" w:rsidP="00201BFA">
            <w:pPr>
              <w:adjustRightInd w:val="0"/>
              <w:contextualSpacing/>
              <w:rPr>
                <w:rFonts w:ascii="游ゴシック" w:eastAsia="游ゴシック" w:hAnsi="游ゴシック"/>
                <w:color w:val="4F81BD"/>
                <w:kern w:val="0"/>
              </w:rPr>
            </w:pPr>
          </w:p>
        </w:tc>
      </w:tr>
      <w:tr w:rsidR="003F0C3A" w14:paraId="5862087E" w14:textId="77777777">
        <w:tc>
          <w:tcPr>
            <w:tcW w:w="1872" w:type="dxa"/>
            <w:vMerge/>
            <w:vAlign w:val="center"/>
          </w:tcPr>
          <w:p w14:paraId="049C8C0F" w14:textId="77777777" w:rsidR="003F0C3A" w:rsidRDefault="003F0C3A">
            <w:pPr>
              <w:rPr>
                <w:rFonts w:ascii="Century" w:hAnsi="Century"/>
              </w:rPr>
            </w:pPr>
          </w:p>
        </w:tc>
        <w:tc>
          <w:tcPr>
            <w:tcW w:w="1701" w:type="dxa"/>
          </w:tcPr>
          <w:p w14:paraId="04B5BB5F" w14:textId="77777777" w:rsidR="003F0C3A" w:rsidRDefault="002D5B3F"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連絡先</w:t>
            </w:r>
          </w:p>
        </w:tc>
        <w:tc>
          <w:tcPr>
            <w:tcW w:w="5812" w:type="dxa"/>
          </w:tcPr>
          <w:p w14:paraId="4AE1ED86" w14:textId="704C6709" w:rsidR="003F0C3A" w:rsidRDefault="003F0C3A" w:rsidP="00201BFA">
            <w:pPr>
              <w:adjustRightInd w:val="0"/>
              <w:contextualSpacing/>
              <w:rPr>
                <w:rFonts w:ascii="游ゴシック" w:eastAsia="游ゴシック" w:hAnsi="游ゴシック"/>
                <w:color w:val="4F81BD"/>
                <w:kern w:val="0"/>
              </w:rPr>
            </w:pPr>
          </w:p>
        </w:tc>
      </w:tr>
      <w:tr w:rsidR="00881776" w14:paraId="3C39FCEB" w14:textId="77777777">
        <w:tc>
          <w:tcPr>
            <w:tcW w:w="1872" w:type="dxa"/>
            <w:vMerge w:val="restart"/>
            <w:vAlign w:val="center"/>
          </w:tcPr>
          <w:p w14:paraId="43ECA94F" w14:textId="77777777" w:rsidR="00881776" w:rsidRDefault="00881776">
            <w:pPr>
              <w:jc w:val="center"/>
              <w:rPr>
                <w:rFonts w:ascii="游ゴシック" w:eastAsia="游ゴシック" w:hAnsi="游ゴシック"/>
                <w:color w:val="000000"/>
                <w:kern w:val="0"/>
              </w:rPr>
            </w:pPr>
            <w:r>
              <w:rPr>
                <w:rFonts w:ascii="游ゴシック" w:eastAsia="游ゴシック" w:hAnsi="游ゴシック" w:hint="eastAsia"/>
                <w:color w:val="000000"/>
                <w:kern w:val="0"/>
              </w:rPr>
              <w:t>借主</w:t>
            </w:r>
          </w:p>
          <w:p w14:paraId="692805E0" w14:textId="77777777" w:rsidR="00881776" w:rsidRDefault="00881776">
            <w:pPr>
              <w:jc w:val="center"/>
              <w:rPr>
                <w:rFonts w:ascii="游ゴシック" w:eastAsia="游ゴシック" w:hAnsi="游ゴシック"/>
                <w:color w:val="000000"/>
                <w:kern w:val="0"/>
              </w:rPr>
            </w:pPr>
            <w:r>
              <w:rPr>
                <w:rFonts w:ascii="游ゴシック" w:eastAsia="游ゴシック" w:hAnsi="游ゴシック" w:hint="eastAsia"/>
                <w:color w:val="000000"/>
                <w:kern w:val="0"/>
              </w:rPr>
              <w:t>（乙）</w:t>
            </w:r>
          </w:p>
        </w:tc>
        <w:tc>
          <w:tcPr>
            <w:tcW w:w="1701" w:type="dxa"/>
            <w:tcBorders>
              <w:top w:val="single" w:sz="4" w:space="0" w:color="auto"/>
              <w:left w:val="single" w:sz="4" w:space="0" w:color="auto"/>
              <w:bottom w:val="single" w:sz="4" w:space="0" w:color="auto"/>
              <w:right w:val="single" w:sz="4" w:space="0" w:color="auto"/>
            </w:tcBorders>
          </w:tcPr>
          <w:p w14:paraId="3F765BD6"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商号（名称）</w:t>
            </w:r>
          </w:p>
        </w:tc>
        <w:tc>
          <w:tcPr>
            <w:tcW w:w="5812" w:type="dxa"/>
            <w:tcBorders>
              <w:top w:val="single" w:sz="4" w:space="0" w:color="auto"/>
              <w:left w:val="single" w:sz="4" w:space="0" w:color="auto"/>
              <w:bottom w:val="single" w:sz="4" w:space="0" w:color="auto"/>
              <w:right w:val="single" w:sz="4" w:space="0" w:color="auto"/>
            </w:tcBorders>
          </w:tcPr>
          <w:p w14:paraId="3AADE514" w14:textId="77777777" w:rsidR="00881776" w:rsidRDefault="00881776" w:rsidP="00201BFA">
            <w:pPr>
              <w:adjustRightInd w:val="0"/>
              <w:contextualSpacing/>
              <w:rPr>
                <w:rFonts w:ascii="游ゴシック" w:eastAsia="游ゴシック" w:hAnsi="游ゴシック"/>
                <w:color w:val="000000"/>
                <w:kern w:val="0"/>
              </w:rPr>
            </w:pPr>
          </w:p>
        </w:tc>
      </w:tr>
      <w:tr w:rsidR="00881776" w14:paraId="70135ACC" w14:textId="77777777">
        <w:tc>
          <w:tcPr>
            <w:tcW w:w="1872" w:type="dxa"/>
            <w:vMerge/>
            <w:vAlign w:val="center"/>
          </w:tcPr>
          <w:p w14:paraId="17A8963F" w14:textId="77777777" w:rsidR="00881776" w:rsidRDefault="00881776">
            <w:pPr>
              <w:rPr>
                <w:color w:val="000000"/>
                <w:kern w:val="0"/>
              </w:rPr>
            </w:pPr>
          </w:p>
        </w:tc>
        <w:tc>
          <w:tcPr>
            <w:tcW w:w="1701" w:type="dxa"/>
            <w:tcBorders>
              <w:top w:val="single" w:sz="4" w:space="0" w:color="auto"/>
              <w:left w:val="single" w:sz="4" w:space="0" w:color="auto"/>
              <w:bottom w:val="single" w:sz="4" w:space="0" w:color="auto"/>
              <w:right w:val="single" w:sz="4" w:space="0" w:color="auto"/>
            </w:tcBorders>
          </w:tcPr>
          <w:p w14:paraId="39989E51"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代表者</w:t>
            </w:r>
          </w:p>
        </w:tc>
        <w:tc>
          <w:tcPr>
            <w:tcW w:w="5812" w:type="dxa"/>
            <w:tcBorders>
              <w:top w:val="single" w:sz="4" w:space="0" w:color="auto"/>
              <w:left w:val="single" w:sz="4" w:space="0" w:color="auto"/>
              <w:bottom w:val="single" w:sz="4" w:space="0" w:color="auto"/>
              <w:right w:val="single" w:sz="4" w:space="0" w:color="auto"/>
            </w:tcBorders>
          </w:tcPr>
          <w:p w14:paraId="2EFE6271" w14:textId="7533C832" w:rsidR="00881776" w:rsidRDefault="00881776" w:rsidP="00201BFA">
            <w:pPr>
              <w:adjustRightInd w:val="0"/>
              <w:contextualSpacing/>
              <w:rPr>
                <w:rFonts w:ascii="游ゴシック" w:eastAsia="游ゴシック" w:hAnsi="游ゴシック"/>
                <w:color w:val="000000"/>
                <w:kern w:val="0"/>
              </w:rPr>
            </w:pPr>
          </w:p>
        </w:tc>
      </w:tr>
      <w:tr w:rsidR="00881776" w14:paraId="2C23BEC5" w14:textId="77777777">
        <w:tc>
          <w:tcPr>
            <w:tcW w:w="1872" w:type="dxa"/>
            <w:vMerge/>
            <w:vAlign w:val="center"/>
          </w:tcPr>
          <w:p w14:paraId="318F2478" w14:textId="77777777" w:rsidR="00881776" w:rsidRDefault="00881776">
            <w:pPr>
              <w:rPr>
                <w:color w:val="000000"/>
                <w:kern w:val="0"/>
              </w:rPr>
            </w:pPr>
          </w:p>
        </w:tc>
        <w:tc>
          <w:tcPr>
            <w:tcW w:w="1701" w:type="dxa"/>
            <w:tcBorders>
              <w:top w:val="single" w:sz="4" w:space="0" w:color="auto"/>
              <w:left w:val="single" w:sz="4" w:space="0" w:color="auto"/>
              <w:bottom w:val="single" w:sz="4" w:space="0" w:color="auto"/>
              <w:right w:val="single" w:sz="4" w:space="0" w:color="auto"/>
            </w:tcBorders>
          </w:tcPr>
          <w:p w14:paraId="5B76D9D9"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住所</w:t>
            </w:r>
          </w:p>
        </w:tc>
        <w:tc>
          <w:tcPr>
            <w:tcW w:w="5812" w:type="dxa"/>
            <w:tcBorders>
              <w:top w:val="single" w:sz="4" w:space="0" w:color="auto"/>
              <w:left w:val="single" w:sz="4" w:space="0" w:color="auto"/>
              <w:bottom w:val="single" w:sz="4" w:space="0" w:color="auto"/>
              <w:right w:val="single" w:sz="4" w:space="0" w:color="auto"/>
            </w:tcBorders>
          </w:tcPr>
          <w:p w14:paraId="799033E5" w14:textId="77777777" w:rsidR="00881776" w:rsidRDefault="00881776" w:rsidP="00201BFA">
            <w:pPr>
              <w:adjustRightInd w:val="0"/>
              <w:contextualSpacing/>
              <w:rPr>
                <w:rFonts w:ascii="游ゴシック" w:eastAsia="游ゴシック" w:hAnsi="游ゴシック"/>
                <w:color w:val="000000"/>
                <w:kern w:val="0"/>
              </w:rPr>
            </w:pPr>
          </w:p>
        </w:tc>
      </w:tr>
      <w:tr w:rsidR="00881776" w14:paraId="75353428" w14:textId="77777777">
        <w:tc>
          <w:tcPr>
            <w:tcW w:w="1872" w:type="dxa"/>
            <w:vMerge/>
            <w:vAlign w:val="center"/>
          </w:tcPr>
          <w:p w14:paraId="725A58AA" w14:textId="77777777" w:rsidR="00881776" w:rsidRDefault="00881776">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0F086E71"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連絡先</w:t>
            </w:r>
          </w:p>
        </w:tc>
        <w:tc>
          <w:tcPr>
            <w:tcW w:w="5812" w:type="dxa"/>
            <w:tcBorders>
              <w:top w:val="single" w:sz="4" w:space="0" w:color="auto"/>
              <w:left w:val="single" w:sz="4" w:space="0" w:color="auto"/>
              <w:bottom w:val="single" w:sz="4" w:space="0" w:color="auto"/>
              <w:right w:val="single" w:sz="4" w:space="0" w:color="auto"/>
            </w:tcBorders>
          </w:tcPr>
          <w:p w14:paraId="5181A21E" w14:textId="77777777" w:rsidR="00881776" w:rsidRDefault="00881776" w:rsidP="00201BFA">
            <w:pPr>
              <w:adjustRightInd w:val="0"/>
              <w:contextualSpacing/>
              <w:rPr>
                <w:rFonts w:ascii="游ゴシック" w:eastAsia="游ゴシック" w:hAnsi="游ゴシック"/>
                <w:color w:val="000000"/>
                <w:kern w:val="0"/>
              </w:rPr>
            </w:pPr>
          </w:p>
        </w:tc>
      </w:tr>
      <w:tr w:rsidR="00881776" w14:paraId="24C9D140" w14:textId="77777777">
        <w:tc>
          <w:tcPr>
            <w:tcW w:w="1872" w:type="dxa"/>
            <w:vMerge/>
            <w:vAlign w:val="center"/>
          </w:tcPr>
          <w:p w14:paraId="7958F8ED" w14:textId="77777777" w:rsidR="00881776" w:rsidRDefault="00881776">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6552A3B7" w14:textId="1D057E23"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登録年月日</w:t>
            </w:r>
          </w:p>
        </w:tc>
        <w:tc>
          <w:tcPr>
            <w:tcW w:w="5812" w:type="dxa"/>
            <w:tcBorders>
              <w:top w:val="single" w:sz="4" w:space="0" w:color="auto"/>
              <w:left w:val="single" w:sz="4" w:space="0" w:color="auto"/>
              <w:bottom w:val="single" w:sz="4" w:space="0" w:color="auto"/>
              <w:right w:val="single" w:sz="4" w:space="0" w:color="auto"/>
            </w:tcBorders>
          </w:tcPr>
          <w:p w14:paraId="2E5F9AFE" w14:textId="77777777" w:rsidR="00881776" w:rsidRDefault="00881776" w:rsidP="00201BFA">
            <w:pPr>
              <w:adjustRightInd w:val="0"/>
              <w:contextualSpacing/>
              <w:rPr>
                <w:rFonts w:ascii="游ゴシック" w:eastAsia="游ゴシック" w:hAnsi="游ゴシック"/>
                <w:color w:val="000000"/>
                <w:kern w:val="0"/>
              </w:rPr>
            </w:pPr>
          </w:p>
        </w:tc>
      </w:tr>
      <w:tr w:rsidR="00881776" w14:paraId="590B3CEF" w14:textId="77777777">
        <w:tc>
          <w:tcPr>
            <w:tcW w:w="1872" w:type="dxa"/>
            <w:vMerge/>
            <w:vAlign w:val="center"/>
          </w:tcPr>
          <w:p w14:paraId="69B6B0DE" w14:textId="77777777" w:rsidR="00881776" w:rsidRDefault="00881776">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20AC226C" w14:textId="68E38021"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登録番号</w:t>
            </w:r>
          </w:p>
        </w:tc>
        <w:tc>
          <w:tcPr>
            <w:tcW w:w="5812" w:type="dxa"/>
            <w:tcBorders>
              <w:top w:val="single" w:sz="4" w:space="0" w:color="auto"/>
              <w:left w:val="single" w:sz="4" w:space="0" w:color="auto"/>
              <w:bottom w:val="single" w:sz="4" w:space="0" w:color="auto"/>
              <w:right w:val="single" w:sz="4" w:space="0" w:color="auto"/>
            </w:tcBorders>
          </w:tcPr>
          <w:p w14:paraId="06B140AF" w14:textId="77777777" w:rsidR="00881776" w:rsidRDefault="00881776" w:rsidP="00201BFA">
            <w:pPr>
              <w:adjustRightInd w:val="0"/>
              <w:contextualSpacing/>
              <w:rPr>
                <w:rFonts w:ascii="游ゴシック" w:eastAsia="游ゴシック" w:hAnsi="游ゴシック"/>
                <w:color w:val="000000"/>
                <w:kern w:val="0"/>
              </w:rPr>
            </w:pPr>
          </w:p>
        </w:tc>
      </w:tr>
      <w:tr w:rsidR="00BE51DD" w14:paraId="7D50E0B4" w14:textId="77777777" w:rsidTr="00124AE2">
        <w:tc>
          <w:tcPr>
            <w:tcW w:w="1872" w:type="dxa"/>
            <w:vMerge w:val="restart"/>
            <w:vAlign w:val="center"/>
          </w:tcPr>
          <w:p w14:paraId="7DDB0901" w14:textId="04FBB623" w:rsidR="00BE51DD" w:rsidRPr="00BE51DD" w:rsidRDefault="00BE51DD" w:rsidP="00BE51DD">
            <w:pPr>
              <w:jc w:val="center"/>
              <w:rPr>
                <w:rFonts w:ascii="游ゴシック" w:eastAsia="游ゴシック" w:hAnsi="游ゴシック"/>
              </w:rPr>
            </w:pPr>
            <w:r w:rsidRPr="00BE51DD">
              <w:rPr>
                <w:rFonts w:ascii="游ゴシック" w:eastAsia="游ゴシック" w:hAnsi="游ゴシック" w:hint="eastAsia"/>
              </w:rPr>
              <w:t>業務管理者</w:t>
            </w:r>
          </w:p>
        </w:tc>
        <w:tc>
          <w:tcPr>
            <w:tcW w:w="1701" w:type="dxa"/>
            <w:tcBorders>
              <w:top w:val="single" w:sz="4" w:space="0" w:color="auto"/>
              <w:left w:val="single" w:sz="4" w:space="0" w:color="auto"/>
              <w:bottom w:val="single" w:sz="4" w:space="0" w:color="auto"/>
              <w:right w:val="single" w:sz="4" w:space="0" w:color="auto"/>
            </w:tcBorders>
            <w:vAlign w:val="center"/>
          </w:tcPr>
          <w:p w14:paraId="56F55430" w14:textId="758C4372" w:rsidR="00BE51DD" w:rsidRDefault="00BE51DD" w:rsidP="00201BFA">
            <w:pPr>
              <w:adjustRightInd w:val="0"/>
              <w:contextualSpacing/>
              <w:jc w:val="center"/>
              <w:rPr>
                <w:rFonts w:ascii="游ゴシック" w:eastAsia="游ゴシック" w:hAnsi="游ゴシック"/>
                <w:color w:val="000000"/>
                <w:kern w:val="0"/>
              </w:rPr>
            </w:pPr>
            <w:r w:rsidRPr="00201960">
              <w:rPr>
                <w:rFonts w:ascii="游ゴシック" w:eastAsia="游ゴシック" w:hAnsi="游ゴシック" w:hint="eastAsia"/>
                <w:color w:val="000000" w:themeColor="text1"/>
                <w:kern w:val="0"/>
              </w:rPr>
              <w:t>氏名</w:t>
            </w:r>
          </w:p>
        </w:tc>
        <w:tc>
          <w:tcPr>
            <w:tcW w:w="5812" w:type="dxa"/>
            <w:tcBorders>
              <w:top w:val="single" w:sz="4" w:space="0" w:color="auto"/>
              <w:left w:val="single" w:sz="4" w:space="0" w:color="auto"/>
              <w:bottom w:val="single" w:sz="4" w:space="0" w:color="auto"/>
              <w:right w:val="single" w:sz="4" w:space="0" w:color="auto"/>
            </w:tcBorders>
          </w:tcPr>
          <w:p w14:paraId="1CAB93C6" w14:textId="77777777" w:rsidR="00BE51DD" w:rsidRDefault="00BE51DD" w:rsidP="00201BFA">
            <w:pPr>
              <w:adjustRightInd w:val="0"/>
              <w:contextualSpacing/>
              <w:rPr>
                <w:rFonts w:ascii="游ゴシック" w:eastAsia="游ゴシック" w:hAnsi="游ゴシック"/>
                <w:color w:val="000000"/>
                <w:kern w:val="0"/>
              </w:rPr>
            </w:pPr>
          </w:p>
        </w:tc>
      </w:tr>
      <w:tr w:rsidR="00BE51DD" w14:paraId="3A45E9A4" w14:textId="77777777" w:rsidTr="00124AE2">
        <w:tc>
          <w:tcPr>
            <w:tcW w:w="1872" w:type="dxa"/>
            <w:vMerge/>
            <w:vAlign w:val="center"/>
          </w:tcPr>
          <w:p w14:paraId="49C9DDA6" w14:textId="77777777" w:rsidR="00BE51DD" w:rsidRDefault="00BE51DD" w:rsidP="00BE51DD">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vAlign w:val="center"/>
          </w:tcPr>
          <w:p w14:paraId="604917E6" w14:textId="21045B9C" w:rsidR="00BE51DD" w:rsidRDefault="00BE51DD" w:rsidP="00201BFA">
            <w:pPr>
              <w:adjustRightInd w:val="0"/>
              <w:contextualSpacing/>
              <w:jc w:val="center"/>
              <w:rPr>
                <w:rFonts w:ascii="游ゴシック" w:eastAsia="游ゴシック" w:hAnsi="游ゴシック"/>
                <w:color w:val="000000"/>
                <w:kern w:val="0"/>
              </w:rPr>
            </w:pPr>
            <w:r w:rsidRPr="00201960">
              <w:rPr>
                <w:rFonts w:ascii="游ゴシック" w:eastAsia="游ゴシック" w:hAnsi="游ゴシック" w:hint="eastAsia"/>
                <w:color w:val="000000" w:themeColor="text1"/>
                <w:kern w:val="0"/>
              </w:rPr>
              <w:t>事務所住所</w:t>
            </w:r>
          </w:p>
        </w:tc>
        <w:tc>
          <w:tcPr>
            <w:tcW w:w="5812" w:type="dxa"/>
            <w:tcBorders>
              <w:top w:val="single" w:sz="4" w:space="0" w:color="auto"/>
              <w:left w:val="single" w:sz="4" w:space="0" w:color="auto"/>
              <w:bottom w:val="single" w:sz="4" w:space="0" w:color="auto"/>
              <w:right w:val="single" w:sz="4" w:space="0" w:color="auto"/>
            </w:tcBorders>
          </w:tcPr>
          <w:p w14:paraId="6F26B04A" w14:textId="77777777" w:rsidR="00BE51DD" w:rsidRDefault="00BE51DD" w:rsidP="00201BFA">
            <w:pPr>
              <w:adjustRightInd w:val="0"/>
              <w:contextualSpacing/>
              <w:rPr>
                <w:rFonts w:ascii="游ゴシック" w:eastAsia="游ゴシック" w:hAnsi="游ゴシック"/>
                <w:color w:val="000000"/>
                <w:kern w:val="0"/>
              </w:rPr>
            </w:pPr>
          </w:p>
        </w:tc>
      </w:tr>
      <w:tr w:rsidR="00BE51DD" w14:paraId="6E544CD6" w14:textId="77777777" w:rsidTr="00BE51DD">
        <w:trPr>
          <w:trHeight w:val="507"/>
        </w:trPr>
        <w:tc>
          <w:tcPr>
            <w:tcW w:w="1872" w:type="dxa"/>
            <w:vMerge/>
            <w:vAlign w:val="center"/>
          </w:tcPr>
          <w:p w14:paraId="6A70C337" w14:textId="77777777" w:rsidR="00BE51DD" w:rsidRDefault="00BE51DD" w:rsidP="00BE51DD">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02FE1317" w14:textId="3F3B386D" w:rsidR="00BE51DD" w:rsidRDefault="00BE51DD" w:rsidP="00201BFA">
            <w:pPr>
              <w:adjustRightInd w:val="0"/>
              <w:contextualSpacing/>
              <w:jc w:val="center"/>
              <w:rPr>
                <w:rFonts w:ascii="游ゴシック" w:eastAsia="游ゴシック" w:hAnsi="游ゴシック"/>
                <w:color w:val="000000"/>
                <w:kern w:val="0"/>
              </w:rPr>
            </w:pPr>
            <w:r w:rsidRPr="00201960">
              <w:rPr>
                <w:rFonts w:ascii="游ゴシック" w:eastAsia="游ゴシック" w:hAnsi="游ゴシック" w:hint="eastAsia"/>
                <w:color w:val="000000" w:themeColor="text1"/>
                <w:kern w:val="0"/>
              </w:rPr>
              <w:t>連絡先</w:t>
            </w:r>
          </w:p>
        </w:tc>
        <w:tc>
          <w:tcPr>
            <w:tcW w:w="5812" w:type="dxa"/>
            <w:tcBorders>
              <w:top w:val="single" w:sz="4" w:space="0" w:color="auto"/>
              <w:left w:val="single" w:sz="4" w:space="0" w:color="auto"/>
              <w:bottom w:val="single" w:sz="4" w:space="0" w:color="auto"/>
              <w:right w:val="single" w:sz="4" w:space="0" w:color="auto"/>
            </w:tcBorders>
          </w:tcPr>
          <w:p w14:paraId="682F015D" w14:textId="77777777" w:rsidR="00BE51DD" w:rsidRDefault="00BE51DD" w:rsidP="00201BFA">
            <w:pPr>
              <w:adjustRightInd w:val="0"/>
              <w:contextualSpacing/>
              <w:rPr>
                <w:rFonts w:ascii="游ゴシック" w:eastAsia="游ゴシック" w:hAnsi="游ゴシック"/>
                <w:color w:val="000000"/>
                <w:kern w:val="0"/>
              </w:rPr>
            </w:pPr>
          </w:p>
        </w:tc>
      </w:tr>
      <w:tr w:rsidR="00BE51DD" w14:paraId="1DAEE6DB" w14:textId="77777777" w:rsidTr="00201BFA">
        <w:trPr>
          <w:trHeight w:val="70"/>
        </w:trPr>
        <w:tc>
          <w:tcPr>
            <w:tcW w:w="1872" w:type="dxa"/>
            <w:vMerge/>
            <w:vAlign w:val="center"/>
          </w:tcPr>
          <w:p w14:paraId="34E7D603" w14:textId="77777777" w:rsidR="00BE51DD" w:rsidRDefault="00BE51DD" w:rsidP="00BE51DD">
            <w:pPr>
              <w:spacing w:beforeLines="100" w:before="298" w:line="140" w:lineRule="atLeast"/>
              <w:contextualSpacing/>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2EC594EE" w14:textId="77777777" w:rsidR="00BE51DD" w:rsidRDefault="00BE51DD" w:rsidP="00201BFA">
            <w:pPr>
              <w:spacing w:line="22" w:lineRule="atLeast"/>
              <w:contextualSpacing/>
              <w:jc w:val="cente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証明番号又は</w:t>
            </w:r>
          </w:p>
          <w:p w14:paraId="3D0A0FA6" w14:textId="71ADACA8" w:rsidR="00BE51DD" w:rsidRDefault="00BE51DD" w:rsidP="00201BFA">
            <w:pPr>
              <w:spacing w:line="22" w:lineRule="atLeast"/>
              <w:contextualSpacing/>
              <w:jc w:val="center"/>
              <w:rPr>
                <w:rFonts w:ascii="游ゴシック" w:eastAsia="游ゴシック" w:hAnsi="游ゴシック"/>
                <w:color w:val="000000"/>
                <w:kern w:val="0"/>
              </w:rPr>
            </w:pPr>
            <w:r>
              <w:rPr>
                <w:rFonts w:ascii="游ゴシック" w:eastAsia="游ゴシック" w:hAnsi="游ゴシック" w:hint="eastAsia"/>
                <w:color w:val="000000" w:themeColor="text1"/>
                <w:kern w:val="0"/>
              </w:rPr>
              <w:t>登録番号</w:t>
            </w:r>
          </w:p>
        </w:tc>
        <w:tc>
          <w:tcPr>
            <w:tcW w:w="5812" w:type="dxa"/>
            <w:tcBorders>
              <w:top w:val="single" w:sz="4" w:space="0" w:color="auto"/>
              <w:left w:val="single" w:sz="4" w:space="0" w:color="auto"/>
              <w:bottom w:val="single" w:sz="4" w:space="0" w:color="auto"/>
              <w:right w:val="single" w:sz="4" w:space="0" w:color="auto"/>
            </w:tcBorders>
          </w:tcPr>
          <w:p w14:paraId="50E568E1" w14:textId="0BF560C6" w:rsidR="00BE51DD" w:rsidRPr="00201BFA" w:rsidRDefault="00BE51DD" w:rsidP="00201BFA">
            <w:pPr>
              <w:rPr>
                <w:rFonts w:ascii="游ゴシック" w:eastAsia="游ゴシック" w:hAnsi="游ゴシック"/>
              </w:rPr>
            </w:pPr>
          </w:p>
        </w:tc>
      </w:tr>
    </w:tbl>
    <w:p w14:paraId="151EEBE1" w14:textId="77777777" w:rsidR="003F0C3A" w:rsidRDefault="003F0C3A">
      <w:pPr>
        <w:overflowPunct w:val="0"/>
        <w:spacing w:line="340" w:lineRule="exact"/>
        <w:textAlignment w:val="baseline"/>
        <w:rPr>
          <w:rFonts w:ascii="游ゴシック" w:eastAsia="游ゴシック" w:hAnsi="游ゴシック"/>
          <w:b/>
          <w:color w:val="000000" w:themeColor="text1"/>
          <w:kern w:val="0"/>
          <w:sz w:val="26"/>
        </w:rPr>
      </w:pPr>
    </w:p>
    <w:p w14:paraId="5E4BC844" w14:textId="4ED0533D" w:rsidR="003F0C3A" w:rsidRDefault="003F0C3A">
      <w:pPr>
        <w:overflowPunct w:val="0"/>
        <w:textAlignment w:val="baseline"/>
        <w:rPr>
          <w:rFonts w:ascii="游ゴシック" w:eastAsia="游ゴシック" w:hAnsi="游ゴシック"/>
          <w:b/>
          <w:color w:val="000000" w:themeColor="text1"/>
          <w:kern w:val="0"/>
          <w:sz w:val="26"/>
        </w:rPr>
      </w:pPr>
    </w:p>
    <w:p w14:paraId="2916199D" w14:textId="4FE15654" w:rsidR="00201BFA" w:rsidRDefault="00201BFA">
      <w:pPr>
        <w:overflowPunct w:val="0"/>
        <w:textAlignment w:val="baseline"/>
        <w:rPr>
          <w:rFonts w:ascii="游ゴシック" w:eastAsia="游ゴシック" w:hAnsi="游ゴシック"/>
          <w:b/>
          <w:color w:val="000000" w:themeColor="text1"/>
          <w:kern w:val="0"/>
          <w:sz w:val="26"/>
        </w:rPr>
      </w:pPr>
    </w:p>
    <w:p w14:paraId="12B9BA7F" w14:textId="7A3455C7" w:rsidR="00201BFA" w:rsidRDefault="00201BFA">
      <w:pPr>
        <w:overflowPunct w:val="0"/>
        <w:textAlignment w:val="baseline"/>
        <w:rPr>
          <w:rFonts w:ascii="游ゴシック" w:eastAsia="游ゴシック" w:hAnsi="游ゴシック"/>
          <w:b/>
          <w:color w:val="000000" w:themeColor="text1"/>
          <w:kern w:val="0"/>
          <w:sz w:val="26"/>
        </w:rPr>
      </w:pPr>
    </w:p>
    <w:p w14:paraId="44CBA39C" w14:textId="53507C4D" w:rsidR="00201BFA" w:rsidRDefault="00201BFA">
      <w:pPr>
        <w:overflowPunct w:val="0"/>
        <w:textAlignment w:val="baseline"/>
        <w:rPr>
          <w:rFonts w:ascii="游ゴシック" w:eastAsia="游ゴシック" w:hAnsi="游ゴシック"/>
          <w:b/>
          <w:color w:val="000000" w:themeColor="text1"/>
          <w:kern w:val="0"/>
          <w:sz w:val="26"/>
        </w:rPr>
      </w:pPr>
    </w:p>
    <w:p w14:paraId="51BD6DA3" w14:textId="6B23F3FC" w:rsidR="00201BFA" w:rsidRDefault="00201BFA">
      <w:pPr>
        <w:overflowPunct w:val="0"/>
        <w:textAlignment w:val="baseline"/>
        <w:rPr>
          <w:rFonts w:ascii="游ゴシック" w:eastAsia="游ゴシック" w:hAnsi="游ゴシック"/>
          <w:b/>
          <w:color w:val="000000" w:themeColor="text1"/>
          <w:kern w:val="0"/>
          <w:sz w:val="26"/>
        </w:rPr>
      </w:pPr>
    </w:p>
    <w:p w14:paraId="5D53E85B" w14:textId="77777777" w:rsidR="00201BFA" w:rsidRDefault="00201BFA">
      <w:pPr>
        <w:overflowPunct w:val="0"/>
        <w:textAlignment w:val="baseline"/>
        <w:rPr>
          <w:rFonts w:ascii="游ゴシック" w:eastAsia="游ゴシック" w:hAnsi="游ゴシック"/>
          <w:b/>
          <w:color w:val="000000" w:themeColor="text1"/>
          <w:kern w:val="0"/>
          <w:sz w:val="26"/>
        </w:rPr>
      </w:pPr>
    </w:p>
    <w:p w14:paraId="1C4EB504" w14:textId="77777777" w:rsidR="003F0C3A" w:rsidRDefault="002D5B3F">
      <w:pPr>
        <w:overflowPunct w:val="0"/>
        <w:textAlignment w:val="baseline"/>
        <w:rPr>
          <w:rFonts w:ascii="游ゴシック" w:eastAsia="游ゴシック" w:hAnsi="游ゴシック"/>
          <w:b/>
          <w:color w:val="000000" w:themeColor="text1"/>
          <w:kern w:val="0"/>
          <w:sz w:val="20"/>
        </w:rPr>
      </w:pPr>
      <w:r>
        <w:rPr>
          <w:rFonts w:ascii="游ゴシック" w:eastAsia="游ゴシック" w:hAnsi="游ゴシック" w:hint="eastAsia"/>
          <w:b/>
          <w:color w:val="000000" w:themeColor="text1"/>
          <w:kern w:val="0"/>
          <w:sz w:val="26"/>
        </w:rPr>
        <w:lastRenderedPageBreak/>
        <w:t>頭書</w:t>
      </w:r>
    </w:p>
    <w:p w14:paraId="12832BE7" w14:textId="77777777" w:rsidR="003F0C3A" w:rsidRDefault="002D5B3F">
      <w:pPr>
        <w:overflowPunct w:val="0"/>
        <w:spacing w:line="28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(１)</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賃貸借の目的物</w:t>
      </w:r>
    </w:p>
    <w:tbl>
      <w:tblPr>
        <w:tblW w:w="9441"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652"/>
        <w:gridCol w:w="1276"/>
        <w:gridCol w:w="1701"/>
        <w:gridCol w:w="5812"/>
      </w:tblGrid>
      <w:tr w:rsidR="003F0C3A" w14:paraId="57FDF39A" w14:textId="77777777">
        <w:trPr>
          <w:trHeight w:val="387"/>
        </w:trPr>
        <w:tc>
          <w:tcPr>
            <w:tcW w:w="652" w:type="dxa"/>
            <w:vMerge w:val="restart"/>
            <w:textDirection w:val="tbRlV"/>
            <w:vAlign w:val="center"/>
          </w:tcPr>
          <w:p w14:paraId="4D380167" w14:textId="77777777" w:rsidR="003F0C3A" w:rsidRDefault="002D5B3F">
            <w:pPr>
              <w:suppressAutoHyphens/>
              <w:kinsoku w:val="0"/>
              <w:overflowPunct w:val="0"/>
              <w:autoSpaceDE w:val="0"/>
              <w:autoSpaceDN w:val="0"/>
              <w:adjustRightInd w:val="0"/>
              <w:spacing w:line="220" w:lineRule="atLeast"/>
              <w:ind w:left="113" w:right="113"/>
              <w:contextualSpacing/>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建物の名称・所在地等</w:t>
            </w:r>
          </w:p>
        </w:tc>
        <w:tc>
          <w:tcPr>
            <w:tcW w:w="1276" w:type="dxa"/>
            <w:vAlign w:val="center"/>
          </w:tcPr>
          <w:p w14:paraId="789AA701"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rPr>
            </w:pPr>
            <w:r>
              <w:rPr>
                <w:rFonts w:ascii="游ゴシック" w:eastAsia="游ゴシック" w:hAnsi="游ゴシック" w:hint="eastAsia"/>
                <w:color w:val="000000"/>
                <w:kern w:val="0"/>
              </w:rPr>
              <w:t>名称</w:t>
            </w:r>
          </w:p>
        </w:tc>
        <w:tc>
          <w:tcPr>
            <w:tcW w:w="7513" w:type="dxa"/>
            <w:gridSpan w:val="2"/>
            <w:vAlign w:val="center"/>
          </w:tcPr>
          <w:p w14:paraId="6005C25A" w14:textId="77777777" w:rsidR="003F0C3A" w:rsidRDefault="003F0C3A">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4F81BD" w:themeColor="accent1"/>
                <w:kern w:val="0"/>
              </w:rPr>
            </w:pPr>
          </w:p>
        </w:tc>
      </w:tr>
      <w:tr w:rsidR="003F0C3A" w14:paraId="611C663C" w14:textId="77777777">
        <w:trPr>
          <w:trHeight w:val="151"/>
        </w:trPr>
        <w:tc>
          <w:tcPr>
            <w:tcW w:w="652" w:type="dxa"/>
            <w:vMerge/>
          </w:tcPr>
          <w:p w14:paraId="44772CEB" w14:textId="77777777" w:rsidR="003F0C3A" w:rsidRDefault="003F0C3A"/>
        </w:tc>
        <w:tc>
          <w:tcPr>
            <w:tcW w:w="1276" w:type="dxa"/>
            <w:vAlign w:val="center"/>
          </w:tcPr>
          <w:p w14:paraId="2B030246"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所在地</w:t>
            </w:r>
          </w:p>
        </w:tc>
        <w:tc>
          <w:tcPr>
            <w:tcW w:w="7513" w:type="dxa"/>
            <w:gridSpan w:val="2"/>
            <w:vAlign w:val="center"/>
          </w:tcPr>
          <w:p w14:paraId="2D7AF52C" w14:textId="77777777" w:rsidR="003F0C3A" w:rsidRDefault="003F0C3A">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kern w:val="0"/>
                <w:sz w:val="24"/>
              </w:rPr>
            </w:pPr>
          </w:p>
        </w:tc>
      </w:tr>
      <w:tr w:rsidR="003F0C3A" w14:paraId="0D139BF9" w14:textId="77777777">
        <w:trPr>
          <w:trHeight w:val="612"/>
        </w:trPr>
        <w:tc>
          <w:tcPr>
            <w:tcW w:w="652" w:type="dxa"/>
            <w:vMerge/>
          </w:tcPr>
          <w:p w14:paraId="198AF00E" w14:textId="77777777" w:rsidR="003F0C3A" w:rsidRDefault="003F0C3A"/>
        </w:tc>
        <w:tc>
          <w:tcPr>
            <w:tcW w:w="1276" w:type="dxa"/>
            <w:vAlign w:val="center"/>
          </w:tcPr>
          <w:p w14:paraId="0227FDEA"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種類</w:t>
            </w:r>
          </w:p>
        </w:tc>
        <w:tc>
          <w:tcPr>
            <w:tcW w:w="7513" w:type="dxa"/>
            <w:gridSpan w:val="2"/>
            <w:vAlign w:val="center"/>
          </w:tcPr>
          <w:p w14:paraId="5344AFA8" w14:textId="77777777" w:rsidR="003F0C3A" w:rsidRDefault="003F0C3A">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4F81BD" w:themeColor="accent1"/>
                <w:kern w:val="0"/>
                <w:sz w:val="20"/>
              </w:rPr>
            </w:pPr>
          </w:p>
        </w:tc>
      </w:tr>
      <w:tr w:rsidR="003F0C3A" w14:paraId="71B96356" w14:textId="77777777">
        <w:trPr>
          <w:trHeight w:val="612"/>
        </w:trPr>
        <w:tc>
          <w:tcPr>
            <w:tcW w:w="652" w:type="dxa"/>
            <w:vMerge/>
          </w:tcPr>
          <w:p w14:paraId="44536511" w14:textId="77777777" w:rsidR="003F0C3A" w:rsidRDefault="003F0C3A"/>
        </w:tc>
        <w:tc>
          <w:tcPr>
            <w:tcW w:w="1276" w:type="dxa"/>
            <w:vAlign w:val="center"/>
          </w:tcPr>
          <w:p w14:paraId="4E590D33"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構造等</w:t>
            </w:r>
          </w:p>
        </w:tc>
        <w:tc>
          <w:tcPr>
            <w:tcW w:w="7513" w:type="dxa"/>
            <w:gridSpan w:val="2"/>
            <w:vAlign w:val="center"/>
          </w:tcPr>
          <w:p w14:paraId="495C3711" w14:textId="77777777" w:rsidR="003F0C3A" w:rsidRDefault="002D5B3F">
            <w:pPr>
              <w:suppressAutoHyphens/>
              <w:kinsoku w:val="0"/>
              <w:wordWrap w:val="0"/>
              <w:overflowPunct w:val="0"/>
              <w:autoSpaceDE w:val="0"/>
              <w:autoSpaceDN w:val="0"/>
              <w:adjustRightInd w:val="0"/>
              <w:spacing w:line="306" w:lineRule="atLeast"/>
              <w:ind w:firstLineChars="500" w:firstLine="987"/>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 xml:space="preserve">造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 xml:space="preserve">階建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戸</w:t>
            </w:r>
          </w:p>
        </w:tc>
      </w:tr>
      <w:tr w:rsidR="003F0C3A" w14:paraId="13BAF72D" w14:textId="77777777">
        <w:trPr>
          <w:trHeight w:val="1134"/>
        </w:trPr>
        <w:tc>
          <w:tcPr>
            <w:tcW w:w="652" w:type="dxa"/>
            <w:vMerge/>
          </w:tcPr>
          <w:p w14:paraId="7024C41D" w14:textId="77777777" w:rsidR="003F0C3A" w:rsidRDefault="003F0C3A"/>
        </w:tc>
        <w:tc>
          <w:tcPr>
            <w:tcW w:w="1276" w:type="dxa"/>
            <w:vAlign w:val="center"/>
          </w:tcPr>
          <w:p w14:paraId="4D847FB3"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面積</w:t>
            </w:r>
          </w:p>
        </w:tc>
        <w:tc>
          <w:tcPr>
            <w:tcW w:w="1701" w:type="dxa"/>
          </w:tcPr>
          <w:p w14:paraId="6F23D6E8" w14:textId="77777777" w:rsidR="003F0C3A" w:rsidRDefault="002D5B3F">
            <w:pPr>
              <w:pBdr>
                <w:right w:val="single" w:sz="12" w:space="4" w:color="000000"/>
              </w:pBdr>
              <w:suppressAutoHyphens/>
              <w:kinsoku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敷地面積</w:t>
            </w:r>
          </w:p>
          <w:p w14:paraId="4CF87D2A" w14:textId="77777777" w:rsidR="003F0C3A" w:rsidRDefault="002D5B3F">
            <w:pPr>
              <w:pBdr>
                <w:right w:val="single" w:sz="12" w:space="4" w:color="000000"/>
              </w:pBdr>
              <w:suppressAutoHyphens/>
              <w:kinsoku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建築面積</w:t>
            </w:r>
          </w:p>
          <w:p w14:paraId="73E689E6" w14:textId="77777777" w:rsidR="003F0C3A" w:rsidRDefault="002D5B3F">
            <w:pPr>
              <w:pBdr>
                <w:right w:val="single" w:sz="12" w:space="4" w:color="000000"/>
              </w:pBdr>
              <w:suppressAutoHyphens/>
              <w:kinsoku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延べ面積</w:t>
            </w:r>
          </w:p>
        </w:tc>
        <w:tc>
          <w:tcPr>
            <w:tcW w:w="5812" w:type="dxa"/>
          </w:tcPr>
          <w:p w14:paraId="6E452DFE"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w:t>
            </w:r>
          </w:p>
          <w:p w14:paraId="6F0269C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w:t>
            </w:r>
          </w:p>
          <w:p w14:paraId="4AA0BE8D"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w:t>
            </w:r>
          </w:p>
        </w:tc>
      </w:tr>
      <w:tr w:rsidR="003F0C3A" w14:paraId="3E7F6626" w14:textId="77777777">
        <w:trPr>
          <w:trHeight w:val="167"/>
        </w:trPr>
        <w:tc>
          <w:tcPr>
            <w:tcW w:w="1928" w:type="dxa"/>
            <w:gridSpan w:val="2"/>
            <w:vAlign w:val="center"/>
          </w:tcPr>
          <w:p w14:paraId="06A9258F"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住戸部分</w:t>
            </w:r>
          </w:p>
        </w:tc>
        <w:tc>
          <w:tcPr>
            <w:tcW w:w="7513" w:type="dxa"/>
            <w:gridSpan w:val="2"/>
            <w:vAlign w:val="center"/>
          </w:tcPr>
          <w:p w14:paraId="221298DF" w14:textId="77777777" w:rsidR="003F0C3A" w:rsidRDefault="002D5B3F">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kern w:val="0"/>
                <w:sz w:val="24"/>
              </w:rPr>
            </w:pPr>
            <w:r>
              <w:rPr>
                <w:rFonts w:ascii="游ゴシック" w:eastAsia="游ゴシック" w:hAnsi="游ゴシック" w:hint="eastAsia"/>
                <w:kern w:val="0"/>
                <w:sz w:val="20"/>
              </w:rPr>
              <w:t xml:space="preserve"> 別紙「住戸明細表」に記載の通り</w:t>
            </w:r>
          </w:p>
        </w:tc>
      </w:tr>
      <w:tr w:rsidR="003F0C3A" w14:paraId="60900E6B" w14:textId="77777777">
        <w:trPr>
          <w:trHeight w:val="340"/>
        </w:trPr>
        <w:tc>
          <w:tcPr>
            <w:tcW w:w="1928" w:type="dxa"/>
            <w:gridSpan w:val="2"/>
            <w:vAlign w:val="center"/>
          </w:tcPr>
          <w:p w14:paraId="387E900E"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18"/>
              </w:rPr>
              <w:t>その他の部分</w:t>
            </w:r>
          </w:p>
        </w:tc>
        <w:tc>
          <w:tcPr>
            <w:tcW w:w="7513" w:type="dxa"/>
            <w:gridSpan w:val="2"/>
            <w:vAlign w:val="center"/>
          </w:tcPr>
          <w:p w14:paraId="6A69312A" w14:textId="77777777" w:rsidR="003F0C3A" w:rsidRDefault="002D5B3F">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kern w:val="0"/>
                <w:sz w:val="24"/>
              </w:rPr>
            </w:pPr>
            <w:r>
              <w:rPr>
                <w:rFonts w:ascii="游ゴシック" w:eastAsia="游ゴシック" w:hAnsi="游ゴシック" w:hint="eastAsia"/>
                <w:kern w:val="0"/>
                <w:sz w:val="20"/>
              </w:rPr>
              <w:t xml:space="preserve"> 廊下、階段、エントランス</w:t>
            </w:r>
          </w:p>
        </w:tc>
      </w:tr>
      <w:tr w:rsidR="003F0C3A" w14:paraId="4868AF89" w14:textId="77777777">
        <w:trPr>
          <w:trHeight w:val="2760"/>
        </w:trPr>
        <w:tc>
          <w:tcPr>
            <w:tcW w:w="1928" w:type="dxa"/>
            <w:gridSpan w:val="2"/>
            <w:vAlign w:val="center"/>
          </w:tcPr>
          <w:p w14:paraId="118609DF"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kern w:val="0"/>
                <w:sz w:val="24"/>
              </w:rPr>
            </w:pPr>
            <w:r>
              <w:rPr>
                <w:rFonts w:ascii="游ゴシック" w:eastAsia="游ゴシック" w:hAnsi="游ゴシック" w:hint="eastAsia"/>
                <w:kern w:val="0"/>
                <w:sz w:val="20"/>
              </w:rPr>
              <w:t>建物設備</w:t>
            </w:r>
          </w:p>
        </w:tc>
        <w:tc>
          <w:tcPr>
            <w:tcW w:w="1701" w:type="dxa"/>
            <w:tcBorders>
              <w:right w:val="dashSmallGap" w:sz="4" w:space="0" w:color="auto"/>
            </w:tcBorders>
          </w:tcPr>
          <w:p w14:paraId="5E35722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ガス</w:t>
            </w:r>
          </w:p>
          <w:p w14:paraId="4369EAB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上水道</w:t>
            </w:r>
          </w:p>
          <w:p w14:paraId="515F0596"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下水道</w:t>
            </w:r>
          </w:p>
          <w:p w14:paraId="45663CC9"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エレベーター</w:t>
            </w:r>
          </w:p>
          <w:p w14:paraId="7E36B71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共聴アンテナ</w:t>
            </w:r>
          </w:p>
          <w:p w14:paraId="141A1565"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管理人室</w:t>
            </w:r>
          </w:p>
        </w:tc>
        <w:tc>
          <w:tcPr>
            <w:tcW w:w="5812" w:type="dxa"/>
            <w:tcBorders>
              <w:left w:val="dashSmallGap" w:sz="4" w:space="0" w:color="auto"/>
            </w:tcBorders>
          </w:tcPr>
          <w:p w14:paraId="47B36DE0"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有（都市ガス・プロパンガス）・無</w:t>
            </w:r>
          </w:p>
          <w:p w14:paraId="498B0E54"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水道本管より直結・受水槽・井戸水</w:t>
            </w:r>
          </w:p>
          <w:p w14:paraId="76B1923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公共下水・浄化槽</w:t>
            </w:r>
          </w:p>
          <w:p w14:paraId="15424E4D"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有・無</w:t>
            </w:r>
          </w:p>
          <w:p w14:paraId="2BC2940D"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有（BS・CS・CATV）・ 無</w:t>
            </w:r>
          </w:p>
          <w:p w14:paraId="62B6736A"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有・無</w:t>
            </w:r>
          </w:p>
          <w:p w14:paraId="0C76884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有・無</w:t>
            </w:r>
          </w:p>
          <w:p w14:paraId="3A577678"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4"/>
              </w:rPr>
            </w:pPr>
            <w:r>
              <w:rPr>
                <w:rFonts w:ascii="游ゴシック" w:eastAsia="游ゴシック" w:hAnsi="游ゴシック" w:hint="eastAsia"/>
                <w:kern w:val="0"/>
                <w:sz w:val="20"/>
              </w:rPr>
              <w:t xml:space="preserve"> 有・無</w:t>
            </w:r>
          </w:p>
        </w:tc>
      </w:tr>
      <w:tr w:rsidR="003F0C3A" w14:paraId="17B742DC" w14:textId="77777777">
        <w:trPr>
          <w:trHeight w:val="1827"/>
        </w:trPr>
        <w:tc>
          <w:tcPr>
            <w:tcW w:w="1928" w:type="dxa"/>
            <w:gridSpan w:val="2"/>
            <w:vAlign w:val="center"/>
          </w:tcPr>
          <w:p w14:paraId="732301B8"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附属施設等</w:t>
            </w:r>
          </w:p>
        </w:tc>
        <w:tc>
          <w:tcPr>
            <w:tcW w:w="1701" w:type="dxa"/>
            <w:tcBorders>
              <w:right w:val="dashSmallGap" w:sz="4" w:space="0" w:color="auto"/>
            </w:tcBorders>
          </w:tcPr>
          <w:p w14:paraId="2105DFB7"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駐車場</w:t>
            </w:r>
          </w:p>
          <w:p w14:paraId="79642A4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自転車置場</w:t>
            </w:r>
          </w:p>
          <w:p w14:paraId="12B7960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物置</w:t>
            </w:r>
          </w:p>
        </w:tc>
        <w:tc>
          <w:tcPr>
            <w:tcW w:w="5812" w:type="dxa"/>
            <w:tcBorders>
              <w:left w:val="dashSmallGap" w:sz="4" w:space="0" w:color="auto"/>
            </w:tcBorders>
          </w:tcPr>
          <w:p w14:paraId="28026986"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有（本契約の対象に含む・含まない）・無</w:t>
            </w:r>
          </w:p>
          <w:p w14:paraId="7F97064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有（本契約の対象に含む・含まない）・無</w:t>
            </w:r>
          </w:p>
          <w:p w14:paraId="5FD7DDE1"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有（本契約の対象に含む・含まない）・無</w:t>
            </w:r>
          </w:p>
          <w:p w14:paraId="7767DAB9"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有（本契約の対象に含む・含まない）・無</w:t>
            </w:r>
          </w:p>
          <w:p w14:paraId="663EF12D"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有（本契約の対象に含む・含まない）・無</w:t>
            </w:r>
          </w:p>
        </w:tc>
      </w:tr>
    </w:tbl>
    <w:p w14:paraId="6C8CC0E5" w14:textId="77777777" w:rsidR="003F0C3A" w:rsidRDefault="003F0C3A">
      <w:pPr>
        <w:spacing w:line="340" w:lineRule="exact"/>
        <w:ind w:rightChars="-68" w:right="-141"/>
        <w:rPr>
          <w:rFonts w:ascii="游ゴシック" w:eastAsia="游ゴシック" w:hAnsi="游ゴシック"/>
          <w:color w:val="000000"/>
          <w:kern w:val="0"/>
        </w:rPr>
      </w:pPr>
    </w:p>
    <w:p w14:paraId="6ED0FC43" w14:textId="77777777" w:rsidR="003F0C3A" w:rsidRDefault="002D5B3F">
      <w:pPr>
        <w:widowControl/>
        <w:spacing w:line="340" w:lineRule="exact"/>
        <w:ind w:firstLineChars="50" w:firstLine="119"/>
        <w:jc w:val="left"/>
        <w:rPr>
          <w:rFonts w:ascii="游ゴシック" w:eastAsia="游ゴシック" w:hAnsi="游ゴシック"/>
          <w:color w:val="000000"/>
          <w:kern w:val="0"/>
        </w:rPr>
      </w:pPr>
      <w:r>
        <w:rPr>
          <w:rFonts w:ascii="游ゴシック" w:eastAsia="游ゴシック" w:hAnsi="游ゴシック" w:hint="eastAsia"/>
          <w:color w:val="000000" w:themeColor="text1"/>
          <w:kern w:val="0"/>
          <w:sz w:val="24"/>
        </w:rPr>
        <w:t>(２) 契約期間</w:t>
      </w:r>
      <w:r>
        <w:rPr>
          <w:rFonts w:ascii="游ゴシック" w:eastAsia="游ゴシック" w:hAnsi="游ゴシック"/>
          <w:color w:val="FF0000"/>
          <w:kern w:val="0"/>
          <w:sz w:val="24"/>
        </w:rPr>
        <w:tab/>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4678"/>
        <w:gridCol w:w="3469"/>
      </w:tblGrid>
      <w:tr w:rsidR="003F0C3A" w14:paraId="3E9CAF77" w14:textId="77777777">
        <w:trPr>
          <w:trHeight w:val="457"/>
        </w:trPr>
        <w:tc>
          <w:tcPr>
            <w:tcW w:w="1301" w:type="dxa"/>
            <w:tcBorders>
              <w:top w:val="single" w:sz="12" w:space="0" w:color="000000"/>
              <w:left w:val="single" w:sz="12" w:space="0" w:color="000000"/>
              <w:bottom w:val="single" w:sz="12" w:space="0" w:color="000000"/>
              <w:right w:val="single" w:sz="4" w:space="0" w:color="000000"/>
            </w:tcBorders>
            <w:vAlign w:val="center"/>
          </w:tcPr>
          <w:p w14:paraId="626A85E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始期</w:t>
            </w:r>
          </w:p>
        </w:tc>
        <w:tc>
          <w:tcPr>
            <w:tcW w:w="4678" w:type="dxa"/>
            <w:tcBorders>
              <w:top w:val="single" w:sz="12" w:space="0" w:color="000000"/>
              <w:left w:val="single" w:sz="4" w:space="0" w:color="000000"/>
              <w:bottom w:val="single" w:sz="12" w:space="0" w:color="000000"/>
              <w:right w:val="single" w:sz="12" w:space="0" w:color="000000"/>
            </w:tcBorders>
            <w:vAlign w:val="center"/>
          </w:tcPr>
          <w:p w14:paraId="2BA000F4"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年　　　　月　　　　日から</w:t>
            </w:r>
          </w:p>
        </w:tc>
        <w:tc>
          <w:tcPr>
            <w:tcW w:w="3469" w:type="dxa"/>
            <w:vMerge w:val="restart"/>
            <w:tcBorders>
              <w:top w:val="single" w:sz="12" w:space="0" w:color="000000"/>
              <w:left w:val="single" w:sz="12" w:space="0" w:color="000000"/>
              <w:bottom w:val="dashSmallGap" w:sz="4" w:space="0" w:color="auto"/>
              <w:right w:val="single" w:sz="12" w:space="0" w:color="000000"/>
            </w:tcBorders>
            <w:vAlign w:val="center"/>
          </w:tcPr>
          <w:p w14:paraId="34516B28"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p>
          <w:p w14:paraId="3288A131"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月間</w:t>
            </w:r>
          </w:p>
        </w:tc>
      </w:tr>
      <w:tr w:rsidR="003F0C3A" w14:paraId="17EC1FA6" w14:textId="77777777">
        <w:trPr>
          <w:trHeight w:val="393"/>
        </w:trPr>
        <w:tc>
          <w:tcPr>
            <w:tcW w:w="1301" w:type="dxa"/>
            <w:tcBorders>
              <w:top w:val="single" w:sz="12" w:space="0" w:color="000000"/>
              <w:left w:val="single" w:sz="12" w:space="0" w:color="000000"/>
              <w:bottom w:val="single" w:sz="12" w:space="0" w:color="000000"/>
              <w:right w:val="single" w:sz="4" w:space="0" w:color="000000"/>
            </w:tcBorders>
            <w:vAlign w:val="center"/>
          </w:tcPr>
          <w:p w14:paraId="1C0439D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終期</w:t>
            </w:r>
          </w:p>
        </w:tc>
        <w:tc>
          <w:tcPr>
            <w:tcW w:w="4678" w:type="dxa"/>
            <w:tcBorders>
              <w:top w:val="single" w:sz="12" w:space="0" w:color="000000"/>
              <w:left w:val="single" w:sz="4" w:space="0" w:color="000000"/>
              <w:bottom w:val="single" w:sz="12" w:space="0" w:color="000000"/>
              <w:right w:val="single" w:sz="12" w:space="0" w:color="000000"/>
            </w:tcBorders>
            <w:vAlign w:val="center"/>
          </w:tcPr>
          <w:p w14:paraId="692B4C6F"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　　　　日まで</w:t>
            </w:r>
          </w:p>
        </w:tc>
        <w:tc>
          <w:tcPr>
            <w:tcW w:w="3469" w:type="dxa"/>
            <w:vMerge/>
            <w:tcBorders>
              <w:top w:val="nil"/>
              <w:left w:val="single" w:sz="12" w:space="0" w:color="000000"/>
              <w:bottom w:val="single" w:sz="12" w:space="0" w:color="auto"/>
              <w:right w:val="single" w:sz="12" w:space="0" w:color="000000"/>
            </w:tcBorders>
            <w:vAlign w:val="center"/>
          </w:tcPr>
          <w:p w14:paraId="3D203709" w14:textId="77777777" w:rsidR="003F0C3A" w:rsidRDefault="003F0C3A">
            <w:pPr>
              <w:autoSpaceDE w:val="0"/>
              <w:autoSpaceDN w:val="0"/>
              <w:adjustRightInd w:val="0"/>
              <w:spacing w:line="340" w:lineRule="exact"/>
              <w:rPr>
                <w:rFonts w:ascii="游ゴシック" w:eastAsia="游ゴシック" w:hAnsi="游ゴシック"/>
                <w:color w:val="000000" w:themeColor="text1"/>
                <w:kern w:val="0"/>
                <w:sz w:val="24"/>
              </w:rPr>
            </w:pPr>
          </w:p>
        </w:tc>
      </w:tr>
    </w:tbl>
    <w:p w14:paraId="5886F2CD"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4C1D97F6" w14:textId="77777777" w:rsidR="003F0C3A" w:rsidRDefault="002D5B3F">
      <w:pPr>
        <w:overflowPunct w:val="0"/>
        <w:spacing w:line="340" w:lineRule="exact"/>
        <w:ind w:firstLineChars="50" w:firstLine="119"/>
        <w:textAlignment w:val="baseline"/>
        <w:rPr>
          <w:rFonts w:ascii="游ゴシック" w:eastAsia="游ゴシック" w:hAnsi="游ゴシック"/>
          <w:color w:val="000000" w:themeColor="text1"/>
          <w:kern w:val="0"/>
          <w:sz w:val="24"/>
          <w:u w:val="thick"/>
        </w:rPr>
      </w:pPr>
      <w:r>
        <w:rPr>
          <w:rFonts w:ascii="游ゴシック" w:eastAsia="游ゴシック" w:hAnsi="游ゴシック" w:hint="eastAsia"/>
          <w:color w:val="000000" w:themeColor="text1"/>
          <w:kern w:val="0"/>
          <w:sz w:val="24"/>
        </w:rPr>
        <w:t>(３) 引渡日</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F0C3A" w14:paraId="20F0D958" w14:textId="77777777">
        <w:trPr>
          <w:trHeight w:val="347"/>
        </w:trPr>
        <w:tc>
          <w:tcPr>
            <w:tcW w:w="6971" w:type="dxa"/>
            <w:tcBorders>
              <w:top w:val="single" w:sz="12" w:space="0" w:color="auto"/>
              <w:left w:val="single" w:sz="12" w:space="0" w:color="auto"/>
              <w:bottom w:val="single" w:sz="12" w:space="0" w:color="auto"/>
              <w:right w:val="single" w:sz="12" w:space="0" w:color="auto"/>
            </w:tcBorders>
            <w:vAlign w:val="center"/>
          </w:tcPr>
          <w:p w14:paraId="265B8B04"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　　　　日</w:t>
            </w:r>
          </w:p>
        </w:tc>
      </w:tr>
    </w:tbl>
    <w:p w14:paraId="52CEC3FC" w14:textId="7705D4C8" w:rsidR="003F0C3A" w:rsidRDefault="003F0C3A">
      <w:pPr>
        <w:overflowPunct w:val="0"/>
        <w:spacing w:line="340" w:lineRule="exact"/>
        <w:ind w:firstLineChars="300" w:firstLine="712"/>
        <w:textAlignment w:val="baseline"/>
        <w:rPr>
          <w:rFonts w:ascii="游ゴシック" w:eastAsia="游ゴシック" w:hAnsi="游ゴシック"/>
          <w:color w:val="FF0000"/>
          <w:kern w:val="0"/>
          <w:sz w:val="24"/>
        </w:rPr>
      </w:pPr>
    </w:p>
    <w:p w14:paraId="77E7EED1" w14:textId="17C1C67C" w:rsidR="00201BFA" w:rsidRDefault="00201BFA">
      <w:pPr>
        <w:overflowPunct w:val="0"/>
        <w:spacing w:line="340" w:lineRule="exact"/>
        <w:ind w:firstLineChars="300" w:firstLine="712"/>
        <w:textAlignment w:val="baseline"/>
        <w:rPr>
          <w:rFonts w:ascii="游ゴシック" w:eastAsia="游ゴシック" w:hAnsi="游ゴシック"/>
          <w:color w:val="FF0000"/>
          <w:kern w:val="0"/>
          <w:sz w:val="24"/>
        </w:rPr>
      </w:pPr>
    </w:p>
    <w:p w14:paraId="61416B2B" w14:textId="77777777" w:rsidR="003F0C3A" w:rsidRDefault="002D5B3F">
      <w:pPr>
        <w:widowControl/>
        <w:spacing w:line="340" w:lineRule="exact"/>
        <w:ind w:firstLineChars="50" w:firstLine="119"/>
        <w:jc w:val="left"/>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4"/>
        </w:rPr>
        <w:lastRenderedPageBreak/>
        <w:t>(</w:t>
      </w:r>
      <w:r>
        <w:rPr>
          <w:rFonts w:ascii="游ゴシック" w:eastAsia="游ゴシック" w:hAnsi="游ゴシック" w:hint="eastAsia"/>
          <w:color w:val="000000" w:themeColor="text1"/>
          <w:kern w:val="0"/>
          <w:sz w:val="24"/>
        </w:rPr>
        <w:t>４)</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家賃等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532"/>
        <w:gridCol w:w="3652"/>
      </w:tblGrid>
      <w:tr w:rsidR="003F0C3A" w14:paraId="3330AE23" w14:textId="77777777">
        <w:trPr>
          <w:trHeight w:val="306"/>
        </w:trPr>
        <w:tc>
          <w:tcPr>
            <w:tcW w:w="2863" w:type="dxa"/>
            <w:gridSpan w:val="2"/>
            <w:tcBorders>
              <w:top w:val="single" w:sz="12" w:space="0" w:color="000000"/>
              <w:left w:val="single" w:sz="12" w:space="0" w:color="000000"/>
              <w:bottom w:val="single" w:sz="12" w:space="0" w:color="000000"/>
              <w:right w:val="single" w:sz="12" w:space="0" w:color="000000"/>
            </w:tcBorders>
          </w:tcPr>
          <w:p w14:paraId="25B93B8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金　額</w:t>
            </w:r>
          </w:p>
        </w:tc>
        <w:tc>
          <w:tcPr>
            <w:tcW w:w="2407" w:type="dxa"/>
            <w:tcBorders>
              <w:top w:val="single" w:sz="12" w:space="0" w:color="000000"/>
              <w:left w:val="single" w:sz="12" w:space="0" w:color="000000"/>
              <w:bottom w:val="nil"/>
              <w:right w:val="single" w:sz="12" w:space="0" w:color="000000"/>
            </w:tcBorders>
          </w:tcPr>
          <w:p w14:paraId="4E2E250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期　限</w:t>
            </w:r>
          </w:p>
        </w:tc>
        <w:tc>
          <w:tcPr>
            <w:tcW w:w="4184" w:type="dxa"/>
            <w:gridSpan w:val="2"/>
            <w:tcBorders>
              <w:top w:val="single" w:sz="12" w:space="0" w:color="000000"/>
              <w:left w:val="single" w:sz="12" w:space="0" w:color="000000"/>
              <w:bottom w:val="single" w:sz="12" w:space="0" w:color="000000"/>
              <w:right w:val="single" w:sz="12" w:space="0" w:color="000000"/>
            </w:tcBorders>
          </w:tcPr>
          <w:p w14:paraId="5B50509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方　法</w:t>
            </w:r>
          </w:p>
        </w:tc>
      </w:tr>
      <w:tr w:rsidR="003F0C3A" w14:paraId="48100A2C" w14:textId="77777777">
        <w:trPr>
          <w:trHeight w:val="1530"/>
        </w:trPr>
        <w:tc>
          <w:tcPr>
            <w:tcW w:w="737" w:type="dxa"/>
            <w:vMerge w:val="restart"/>
            <w:tcBorders>
              <w:top w:val="single" w:sz="12" w:space="0" w:color="000000"/>
              <w:left w:val="single" w:sz="12" w:space="0" w:color="000000"/>
              <w:bottom w:val="single" w:sz="12" w:space="0" w:color="4F81BD" w:themeColor="accent1"/>
              <w:right w:val="single" w:sz="4" w:space="0" w:color="000000"/>
            </w:tcBorders>
            <w:vAlign w:val="center"/>
          </w:tcPr>
          <w:p w14:paraId="6D95432A" w14:textId="77777777" w:rsidR="003F0C3A" w:rsidRDefault="00F42853">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家賃　</w:t>
            </w:r>
          </w:p>
        </w:tc>
        <w:tc>
          <w:tcPr>
            <w:tcW w:w="2126" w:type="dxa"/>
            <w:vMerge w:val="restart"/>
            <w:tcBorders>
              <w:top w:val="single" w:sz="12" w:space="0" w:color="000000"/>
              <w:left w:val="single" w:sz="4" w:space="0" w:color="000000"/>
              <w:bottom w:val="nil"/>
              <w:right w:val="single" w:sz="12" w:space="0" w:color="000000"/>
            </w:tcBorders>
          </w:tcPr>
          <w:p w14:paraId="123E82E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0331312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1136D54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7FA18652"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円</w:t>
            </w:r>
          </w:p>
        </w:tc>
        <w:tc>
          <w:tcPr>
            <w:tcW w:w="2407" w:type="dxa"/>
            <w:vMerge w:val="restart"/>
            <w:tcBorders>
              <w:top w:val="single" w:sz="12" w:space="0" w:color="000000"/>
              <w:left w:val="single" w:sz="12" w:space="0" w:color="000000"/>
              <w:bottom w:val="nil"/>
              <w:right w:val="single" w:sz="12" w:space="0" w:color="000000"/>
            </w:tcBorders>
          </w:tcPr>
          <w:p w14:paraId="72AAF41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36323B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D5F26F0"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当月分・翌月分を</w:t>
            </w:r>
          </w:p>
          <w:p w14:paraId="366582C8"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毎月　　　日まで</w:t>
            </w:r>
          </w:p>
        </w:tc>
        <w:tc>
          <w:tcPr>
            <w:tcW w:w="532" w:type="dxa"/>
            <w:vMerge w:val="restart"/>
            <w:tcBorders>
              <w:top w:val="single" w:sz="12" w:space="0" w:color="000000"/>
              <w:left w:val="single" w:sz="12" w:space="0" w:color="000000"/>
              <w:bottom w:val="nil"/>
              <w:right w:val="single" w:sz="4" w:space="0" w:color="000000"/>
            </w:tcBorders>
            <w:textDirection w:val="tbRlV"/>
          </w:tcPr>
          <w:p w14:paraId="6F56F1F8" w14:textId="77777777" w:rsidR="003F0C3A" w:rsidRDefault="002D5B3F">
            <w:pPr>
              <w:suppressAutoHyphens/>
              <w:kinsoku w:val="0"/>
              <w:overflowPunct w:val="0"/>
              <w:autoSpaceDE w:val="0"/>
              <w:autoSpaceDN w:val="0"/>
              <w:adjustRightInd w:val="0"/>
              <w:spacing w:line="340" w:lineRule="exact"/>
              <w:ind w:left="113" w:right="113"/>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振 込 又 は 持 参</w:t>
            </w:r>
          </w:p>
        </w:tc>
        <w:tc>
          <w:tcPr>
            <w:tcW w:w="3652" w:type="dxa"/>
            <w:tcBorders>
              <w:top w:val="single" w:sz="12" w:space="0" w:color="000000"/>
              <w:left w:val="single" w:sz="4" w:space="0" w:color="000000"/>
              <w:bottom w:val="dashed" w:sz="4" w:space="0" w:color="000000"/>
              <w:right w:val="single" w:sz="12" w:space="0" w:color="000000"/>
            </w:tcBorders>
          </w:tcPr>
          <w:p w14:paraId="758DA39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振込先金融機関名：</w:t>
            </w:r>
          </w:p>
          <w:p w14:paraId="55C9B24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35C9CA6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預金：普通・当座</w:t>
            </w:r>
          </w:p>
          <w:p w14:paraId="1965AAA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口座番号：</w:t>
            </w:r>
          </w:p>
          <w:p w14:paraId="6C4FAF9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口座名義人：</w:t>
            </w:r>
          </w:p>
        </w:tc>
      </w:tr>
      <w:tr w:rsidR="003F0C3A" w14:paraId="1D2FB772" w14:textId="77777777">
        <w:trPr>
          <w:trHeight w:val="306"/>
        </w:trPr>
        <w:tc>
          <w:tcPr>
            <w:tcW w:w="737" w:type="dxa"/>
            <w:vMerge/>
            <w:tcBorders>
              <w:left w:val="single" w:sz="12" w:space="0" w:color="000000"/>
              <w:bottom w:val="single" w:sz="12" w:space="0" w:color="4F81BD" w:themeColor="accent1"/>
              <w:right w:val="single" w:sz="4" w:space="0" w:color="000000"/>
            </w:tcBorders>
          </w:tcPr>
          <w:p w14:paraId="2A631D6A" w14:textId="77777777" w:rsidR="003F0C3A" w:rsidRDefault="003F0C3A">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p>
        </w:tc>
        <w:tc>
          <w:tcPr>
            <w:tcW w:w="2126" w:type="dxa"/>
            <w:vMerge/>
            <w:tcBorders>
              <w:top w:val="nil"/>
              <w:left w:val="single" w:sz="4" w:space="0" w:color="000000"/>
              <w:bottom w:val="single" w:sz="12" w:space="0" w:color="auto"/>
              <w:right w:val="single" w:sz="12" w:space="0" w:color="000000"/>
            </w:tcBorders>
          </w:tcPr>
          <w:p w14:paraId="376C46C5"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2407" w:type="dxa"/>
            <w:vMerge/>
            <w:tcBorders>
              <w:top w:val="single" w:sz="12" w:space="0" w:color="000000"/>
              <w:left w:val="single" w:sz="12" w:space="0" w:color="000000"/>
              <w:bottom w:val="single" w:sz="12" w:space="0" w:color="auto"/>
              <w:right w:val="single" w:sz="12" w:space="0" w:color="000000"/>
            </w:tcBorders>
          </w:tcPr>
          <w:p w14:paraId="4FE3D68C"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532" w:type="dxa"/>
            <w:vMerge/>
            <w:tcBorders>
              <w:top w:val="nil"/>
              <w:left w:val="single" w:sz="12" w:space="0" w:color="000000"/>
              <w:bottom w:val="single" w:sz="12" w:space="0" w:color="auto"/>
              <w:right w:val="single" w:sz="4" w:space="0" w:color="000000"/>
            </w:tcBorders>
          </w:tcPr>
          <w:p w14:paraId="72AA90AC"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3652" w:type="dxa"/>
            <w:tcBorders>
              <w:top w:val="dashed" w:sz="4" w:space="0" w:color="000000"/>
              <w:left w:val="single" w:sz="4" w:space="0" w:color="000000"/>
              <w:bottom w:val="single" w:sz="12" w:space="0" w:color="auto"/>
              <w:right w:val="single" w:sz="12" w:space="0" w:color="000000"/>
            </w:tcBorders>
          </w:tcPr>
          <w:p w14:paraId="147D1232"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持参先：</w:t>
            </w:r>
          </w:p>
        </w:tc>
      </w:tr>
      <w:tr w:rsidR="003F0C3A" w14:paraId="5C1C5EEC" w14:textId="77777777">
        <w:trPr>
          <w:trHeight w:val="297"/>
        </w:trPr>
        <w:tc>
          <w:tcPr>
            <w:tcW w:w="737" w:type="dxa"/>
            <w:vMerge/>
            <w:tcBorders>
              <w:left w:val="single" w:sz="12" w:space="0" w:color="000000"/>
              <w:bottom w:val="single" w:sz="12" w:space="0" w:color="4F81BD" w:themeColor="accent1"/>
              <w:right w:val="single" w:sz="12" w:space="0" w:color="auto"/>
            </w:tcBorders>
            <w:vAlign w:val="center"/>
          </w:tcPr>
          <w:p w14:paraId="4A9D5B7E" w14:textId="77777777" w:rsidR="003F0C3A" w:rsidRDefault="003F0C3A">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p>
        </w:tc>
        <w:tc>
          <w:tcPr>
            <w:tcW w:w="2126" w:type="dxa"/>
            <w:tcBorders>
              <w:top w:val="single" w:sz="12" w:space="0" w:color="auto"/>
              <w:left w:val="single" w:sz="12" w:space="0" w:color="auto"/>
              <w:bottom w:val="single" w:sz="12" w:space="0" w:color="auto"/>
              <w:right w:val="single" w:sz="4" w:space="0" w:color="auto"/>
            </w:tcBorders>
            <w:vAlign w:val="center"/>
          </w:tcPr>
          <w:p w14:paraId="11CBCAC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初回の家賃改定日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14:paraId="522E7A73" w14:textId="77777777" w:rsidR="003F0C3A" w:rsidRDefault="002D5B3F">
            <w:pPr>
              <w:suppressAutoHyphens/>
              <w:kinsoku w:val="0"/>
              <w:overflowPunct w:val="0"/>
              <w:autoSpaceDE w:val="0"/>
              <w:autoSpaceDN w:val="0"/>
              <w:adjustRightInd w:val="0"/>
              <w:spacing w:line="340" w:lineRule="exact"/>
              <w:ind w:firstLineChars="100" w:firstLine="197"/>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本契約の始期から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年を</w:t>
            </w:r>
            <w:r>
              <w:rPr>
                <w:rFonts w:ascii="游ゴシック" w:eastAsia="游ゴシック" w:hAnsi="游ゴシック"/>
                <w:color w:val="000000" w:themeColor="text1"/>
                <w:kern w:val="0"/>
                <w:sz w:val="20"/>
              </w:rPr>
              <w:t>経過した日の属する日の</w:t>
            </w:r>
            <w:r>
              <w:rPr>
                <w:rFonts w:ascii="游ゴシック" w:eastAsia="游ゴシック" w:hAnsi="游ゴシック" w:hint="eastAsia"/>
                <w:color w:val="000000" w:themeColor="text1"/>
                <w:kern w:val="0"/>
                <w:sz w:val="20"/>
              </w:rPr>
              <w:t>翌月</w:t>
            </w:r>
            <w:r>
              <w:rPr>
                <w:rFonts w:ascii="游ゴシック" w:eastAsia="游ゴシック" w:hAnsi="游ゴシック"/>
                <w:color w:val="000000" w:themeColor="text1"/>
                <w:kern w:val="0"/>
                <w:sz w:val="20"/>
              </w:rPr>
              <w:t>１日</w:t>
            </w:r>
          </w:p>
        </w:tc>
      </w:tr>
      <w:tr w:rsidR="003F0C3A" w14:paraId="3CCD9922" w14:textId="77777777">
        <w:trPr>
          <w:trHeight w:val="612"/>
        </w:trPr>
        <w:tc>
          <w:tcPr>
            <w:tcW w:w="737" w:type="dxa"/>
            <w:vMerge/>
            <w:tcBorders>
              <w:left w:val="single" w:sz="12" w:space="0" w:color="000000"/>
              <w:bottom w:val="single" w:sz="12" w:space="0" w:color="auto"/>
              <w:right w:val="single" w:sz="12" w:space="0" w:color="auto"/>
            </w:tcBorders>
            <w:vAlign w:val="center"/>
          </w:tcPr>
          <w:p w14:paraId="47727912" w14:textId="77777777" w:rsidR="003F0C3A" w:rsidRDefault="003F0C3A"/>
        </w:tc>
        <w:tc>
          <w:tcPr>
            <w:tcW w:w="2126" w:type="dxa"/>
            <w:tcBorders>
              <w:top w:val="single" w:sz="12" w:space="0" w:color="auto"/>
              <w:left w:val="single" w:sz="12" w:space="0" w:color="auto"/>
              <w:bottom w:val="single" w:sz="12" w:space="0" w:color="auto"/>
              <w:right w:val="single" w:sz="4" w:space="0" w:color="auto"/>
            </w:tcBorders>
            <w:vAlign w:val="center"/>
          </w:tcPr>
          <w:p w14:paraId="0D9B929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２回目以降</w:t>
            </w:r>
            <w:r>
              <w:rPr>
                <w:rFonts w:ascii="游ゴシック" w:eastAsia="游ゴシック" w:hAnsi="游ゴシック"/>
                <w:color w:val="000000" w:themeColor="text1"/>
                <w:kern w:val="0"/>
                <w:sz w:val="20"/>
              </w:rPr>
              <w:t>の</w:t>
            </w:r>
          </w:p>
          <w:p w14:paraId="24545A2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家賃改定日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14:paraId="5313E1E3" w14:textId="77777777" w:rsidR="003F0C3A" w:rsidRDefault="002D5B3F">
            <w:pPr>
              <w:suppressAutoHyphens/>
              <w:kinsoku w:val="0"/>
              <w:overflowPunct w:val="0"/>
              <w:autoSpaceDE w:val="0"/>
              <w:autoSpaceDN w:val="0"/>
              <w:adjustRightInd w:val="0"/>
              <w:spacing w:line="340" w:lineRule="exact"/>
              <w:ind w:firstLineChars="100" w:firstLine="197"/>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初回の</w:t>
            </w:r>
            <w:r>
              <w:rPr>
                <w:rFonts w:ascii="游ゴシック" w:eastAsia="游ゴシック" w:hAnsi="游ゴシック"/>
                <w:color w:val="000000" w:themeColor="text1"/>
                <w:kern w:val="0"/>
                <w:sz w:val="20"/>
              </w:rPr>
              <w:t>家賃改定日</w:t>
            </w:r>
            <w:r>
              <w:rPr>
                <w:rFonts w:ascii="游ゴシック" w:eastAsia="游ゴシック" w:hAnsi="游ゴシック" w:hint="eastAsia"/>
                <w:color w:val="000000" w:themeColor="text1"/>
                <w:kern w:val="0"/>
                <w:sz w:val="20"/>
              </w:rPr>
              <w:t>経過後　　　年毎</w:t>
            </w:r>
          </w:p>
        </w:tc>
      </w:tr>
    </w:tbl>
    <w:p w14:paraId="367874C2"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color w:val="000000" w:themeColor="text1"/>
          <w:kern w:val="0"/>
          <w:sz w:val="20"/>
        </w:rPr>
        <w:t>・上記の家賃改定日における見直しにより、</w:t>
      </w:r>
      <w:r>
        <w:rPr>
          <w:rFonts w:ascii="游ゴシック" w:eastAsia="游ゴシック" w:hAnsi="游ゴシック" w:hint="eastAsia"/>
          <w:kern w:val="0"/>
          <w:sz w:val="20"/>
        </w:rPr>
        <w:t>本契約第５条第３項に基づき家賃が減額又は増額の改定となる場合がある。</w:t>
      </w:r>
    </w:p>
    <w:p w14:paraId="46241449"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kern w:val="0"/>
          <w:sz w:val="20"/>
        </w:rPr>
        <w:t>・本契約には、借地借家法第</w:t>
      </w:r>
      <w:r>
        <w:rPr>
          <w:rFonts w:ascii="游ゴシック" w:eastAsia="游ゴシック" w:hAnsi="游ゴシック"/>
          <w:kern w:val="0"/>
          <w:sz w:val="20"/>
        </w:rPr>
        <w:t>32条第１項（借賃増減請求権）が適用されるため、上記の家賃改定日以外の日であっても、</w:t>
      </w:r>
      <w:r>
        <w:rPr>
          <w:rFonts w:ascii="游ゴシック" w:eastAsia="游ゴシック" w:hAnsi="游ゴシック" w:hint="eastAsia"/>
          <w:kern w:val="0"/>
          <w:sz w:val="20"/>
        </w:rPr>
        <w:t>乙</w:t>
      </w:r>
      <w:r>
        <w:rPr>
          <w:rFonts w:ascii="游ゴシック" w:eastAsia="游ゴシック" w:hAnsi="游ゴシック"/>
          <w:kern w:val="0"/>
          <w:sz w:val="20"/>
        </w:rPr>
        <w:t>から</w:t>
      </w:r>
      <w:r>
        <w:rPr>
          <w:rFonts w:ascii="游ゴシック" w:eastAsia="游ゴシック" w:hAnsi="游ゴシック" w:hint="eastAsia"/>
          <w:kern w:val="0"/>
          <w:sz w:val="20"/>
        </w:rPr>
        <w:t>甲</w:t>
      </w:r>
      <w:r>
        <w:rPr>
          <w:rFonts w:ascii="游ゴシック" w:eastAsia="游ゴシック" w:hAnsi="游ゴシック"/>
          <w:kern w:val="0"/>
          <w:sz w:val="20"/>
        </w:rPr>
        <w:t>に支払う家賃が、</w:t>
      </w:r>
      <w:r>
        <w:rPr>
          <w:rFonts w:ascii="游ゴシック" w:eastAsia="游ゴシック" w:hAnsi="游ゴシック" w:hint="eastAsia"/>
          <w:kern w:val="0"/>
          <w:sz w:val="20"/>
        </w:rPr>
        <w:t>上記記載の家賃額決定の要素とした事情等を総合的に考慮した上で、</w:t>
      </w:r>
    </w:p>
    <w:p w14:paraId="712B1E3E"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①土地又は建物に対する租税その他の負担の増減により不相当となったとき</w:t>
      </w:r>
    </w:p>
    <w:p w14:paraId="1E3415AE"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②土地又は建物の価格の上昇又は低下その他の経済事情の変動により不相当となったとき</w:t>
      </w:r>
    </w:p>
    <w:p w14:paraId="4F307014"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③近傍同種の建物の借賃に比較して不相当となったとき</w:t>
      </w:r>
    </w:p>
    <w:p w14:paraId="10488E21"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は、本契約の条件にかかわらず、乙は家賃を相当な家賃に減額することを請求することができる。</w:t>
      </w:r>
    </w:p>
    <w:p w14:paraId="4A8139D1"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kern w:val="0"/>
          <w:sz w:val="20"/>
        </w:rPr>
        <w:t>・ただし、空室の増加や乙の経営状況の悪化等が生じたとしても、上記①～③のいずれかの要件を充足しない限りは、同条に基づく減額請求はできない。</w:t>
      </w:r>
    </w:p>
    <w:p w14:paraId="5A93D8BF"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kern w:val="0"/>
          <w:sz w:val="20"/>
        </w:rPr>
        <w:t>・また、借地借家法に基づく、乙からの減額請求について、甲は必ずその請求を受け入れなければならないわけでなく、乙との間で、変更前の家賃決定の要素とした事情を総合的に考慮した上で、協議（協議が整わないときは調停・裁判手続）により相当家賃額が決定される。</w:t>
      </w:r>
    </w:p>
    <w:p w14:paraId="74EEFEB6" w14:textId="77777777" w:rsidR="003F0C3A" w:rsidRDefault="003F0C3A">
      <w:pPr>
        <w:widowControl/>
        <w:spacing w:line="340" w:lineRule="exact"/>
        <w:jc w:val="left"/>
        <w:rPr>
          <w:rFonts w:ascii="游ゴシック" w:eastAsia="游ゴシック" w:hAnsi="游ゴシック"/>
          <w:kern w:val="0"/>
          <w:sz w:val="20"/>
        </w:rPr>
      </w:pPr>
    </w:p>
    <w:tbl>
      <w:tblPr>
        <w:tblW w:w="94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532"/>
        <w:gridCol w:w="3652"/>
      </w:tblGrid>
      <w:tr w:rsidR="003F0C3A" w14:paraId="7459D73F" w14:textId="77777777">
        <w:trPr>
          <w:trHeight w:val="306"/>
        </w:trPr>
        <w:tc>
          <w:tcPr>
            <w:tcW w:w="2863" w:type="dxa"/>
            <w:gridSpan w:val="2"/>
            <w:tcBorders>
              <w:top w:val="single" w:sz="12" w:space="0" w:color="auto"/>
              <w:left w:val="single" w:sz="12" w:space="0" w:color="auto"/>
              <w:bottom w:val="single" w:sz="12" w:space="0" w:color="000000"/>
              <w:right w:val="single" w:sz="12" w:space="0" w:color="auto"/>
            </w:tcBorders>
          </w:tcPr>
          <w:p w14:paraId="0FAE787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金　額</w:t>
            </w:r>
          </w:p>
        </w:tc>
        <w:tc>
          <w:tcPr>
            <w:tcW w:w="2407" w:type="dxa"/>
            <w:tcBorders>
              <w:top w:val="single" w:sz="12" w:space="0" w:color="auto"/>
              <w:left w:val="single" w:sz="12" w:space="0" w:color="auto"/>
              <w:bottom w:val="single" w:sz="12" w:space="0" w:color="000000"/>
              <w:right w:val="single" w:sz="12" w:space="0" w:color="auto"/>
            </w:tcBorders>
          </w:tcPr>
          <w:p w14:paraId="335039E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期　限</w:t>
            </w:r>
          </w:p>
        </w:tc>
        <w:tc>
          <w:tcPr>
            <w:tcW w:w="4184" w:type="dxa"/>
            <w:gridSpan w:val="2"/>
            <w:tcBorders>
              <w:top w:val="single" w:sz="12" w:space="0" w:color="000000"/>
              <w:left w:val="single" w:sz="12" w:space="0" w:color="000000"/>
              <w:bottom w:val="single" w:sz="12" w:space="0" w:color="000000"/>
              <w:right w:val="single" w:sz="12" w:space="0" w:color="000000"/>
            </w:tcBorders>
          </w:tcPr>
          <w:p w14:paraId="27C965F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方　法</w:t>
            </w:r>
          </w:p>
        </w:tc>
      </w:tr>
      <w:tr w:rsidR="003F0C3A" w14:paraId="673C5727" w14:textId="77777777">
        <w:trPr>
          <w:trHeight w:val="1530"/>
        </w:trPr>
        <w:tc>
          <w:tcPr>
            <w:tcW w:w="737" w:type="dxa"/>
            <w:vMerge w:val="restart"/>
            <w:tcBorders>
              <w:top w:val="single" w:sz="12" w:space="0" w:color="000000"/>
              <w:left w:val="single" w:sz="12" w:space="0" w:color="000000"/>
              <w:bottom w:val="nil"/>
              <w:right w:val="single" w:sz="4" w:space="0" w:color="000000"/>
            </w:tcBorders>
            <w:vAlign w:val="center"/>
          </w:tcPr>
          <w:p w14:paraId="35A38B44"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敷 金</w:t>
            </w:r>
          </w:p>
        </w:tc>
        <w:tc>
          <w:tcPr>
            <w:tcW w:w="2126" w:type="dxa"/>
            <w:vMerge w:val="restart"/>
            <w:tcBorders>
              <w:top w:val="single" w:sz="12" w:space="0" w:color="000000"/>
              <w:left w:val="single" w:sz="4" w:space="0" w:color="000000"/>
              <w:bottom w:val="nil"/>
              <w:right w:val="single" w:sz="12" w:space="0" w:color="000000"/>
            </w:tcBorders>
          </w:tcPr>
          <w:p w14:paraId="5E228173" w14:textId="77777777" w:rsidR="003F0C3A" w:rsidRDefault="002D5B3F">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家賃　　　か月相当分</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円</w:t>
            </w:r>
          </w:p>
          <w:p w14:paraId="6CCCF92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2407" w:type="dxa"/>
            <w:vMerge w:val="restart"/>
            <w:tcBorders>
              <w:top w:val="single" w:sz="12" w:space="0" w:color="000000"/>
              <w:left w:val="single" w:sz="12" w:space="0" w:color="000000"/>
              <w:bottom w:val="nil"/>
              <w:right w:val="single" w:sz="12" w:space="0" w:color="000000"/>
            </w:tcBorders>
          </w:tcPr>
          <w:p w14:paraId="0E7E7DD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5ADAD7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12E58A33"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当月分・翌月分を</w:t>
            </w:r>
          </w:p>
          <w:p w14:paraId="0AF38EB0"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毎月　　　日まで</w:t>
            </w:r>
          </w:p>
        </w:tc>
        <w:tc>
          <w:tcPr>
            <w:tcW w:w="532" w:type="dxa"/>
            <w:vMerge w:val="restart"/>
            <w:tcBorders>
              <w:top w:val="single" w:sz="12" w:space="0" w:color="000000"/>
              <w:left w:val="single" w:sz="12" w:space="0" w:color="000000"/>
              <w:bottom w:val="nil"/>
              <w:right w:val="single" w:sz="4" w:space="0" w:color="000000"/>
            </w:tcBorders>
            <w:textDirection w:val="tbRlV"/>
          </w:tcPr>
          <w:p w14:paraId="3CB5A657" w14:textId="77777777" w:rsidR="003F0C3A" w:rsidRDefault="002D5B3F">
            <w:pPr>
              <w:suppressAutoHyphens/>
              <w:kinsoku w:val="0"/>
              <w:overflowPunct w:val="0"/>
              <w:autoSpaceDE w:val="0"/>
              <w:autoSpaceDN w:val="0"/>
              <w:adjustRightInd w:val="0"/>
              <w:spacing w:line="340" w:lineRule="exact"/>
              <w:ind w:left="113" w:right="113"/>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振 込 又 は 持 参</w:t>
            </w:r>
          </w:p>
        </w:tc>
        <w:tc>
          <w:tcPr>
            <w:tcW w:w="3652" w:type="dxa"/>
            <w:tcBorders>
              <w:top w:val="single" w:sz="12" w:space="0" w:color="000000"/>
              <w:left w:val="single" w:sz="4" w:space="0" w:color="000000"/>
              <w:bottom w:val="dashed" w:sz="4" w:space="0" w:color="000000"/>
              <w:right w:val="single" w:sz="12" w:space="0" w:color="000000"/>
            </w:tcBorders>
          </w:tcPr>
          <w:p w14:paraId="1FBB3E7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振込先金融機関名：</w:t>
            </w:r>
          </w:p>
          <w:p w14:paraId="6D58DD9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0539825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預金：普通・当座</w:t>
            </w:r>
          </w:p>
          <w:p w14:paraId="0A4AC630"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口座番号：</w:t>
            </w:r>
          </w:p>
          <w:p w14:paraId="71A1CCD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口座名義人：</w:t>
            </w:r>
          </w:p>
        </w:tc>
      </w:tr>
      <w:tr w:rsidR="003F0C3A" w14:paraId="13BD3CBD" w14:textId="77777777">
        <w:trPr>
          <w:trHeight w:val="306"/>
        </w:trPr>
        <w:tc>
          <w:tcPr>
            <w:tcW w:w="737" w:type="dxa"/>
            <w:vMerge/>
            <w:tcBorders>
              <w:top w:val="nil"/>
              <w:left w:val="single" w:sz="12" w:space="0" w:color="000000"/>
              <w:bottom w:val="single" w:sz="12" w:space="0" w:color="auto"/>
              <w:right w:val="single" w:sz="4" w:space="0" w:color="000000"/>
            </w:tcBorders>
          </w:tcPr>
          <w:p w14:paraId="10E86789" w14:textId="77777777" w:rsidR="003F0C3A" w:rsidRDefault="003F0C3A">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p>
        </w:tc>
        <w:tc>
          <w:tcPr>
            <w:tcW w:w="2126" w:type="dxa"/>
            <w:vMerge/>
            <w:tcBorders>
              <w:top w:val="nil"/>
              <w:left w:val="single" w:sz="4" w:space="0" w:color="000000"/>
              <w:bottom w:val="single" w:sz="12" w:space="0" w:color="000000"/>
              <w:right w:val="single" w:sz="12" w:space="0" w:color="000000"/>
            </w:tcBorders>
          </w:tcPr>
          <w:p w14:paraId="3ED8A99E"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2407" w:type="dxa"/>
            <w:vMerge/>
            <w:tcBorders>
              <w:top w:val="single" w:sz="12" w:space="0" w:color="000000"/>
              <w:left w:val="single" w:sz="12" w:space="0" w:color="000000"/>
              <w:bottom w:val="single" w:sz="12" w:space="0" w:color="auto"/>
              <w:right w:val="single" w:sz="12" w:space="0" w:color="000000"/>
            </w:tcBorders>
          </w:tcPr>
          <w:p w14:paraId="18EFEABE"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532" w:type="dxa"/>
            <w:vMerge/>
            <w:tcBorders>
              <w:top w:val="nil"/>
              <w:left w:val="single" w:sz="12" w:space="0" w:color="000000"/>
              <w:bottom w:val="single" w:sz="12" w:space="0" w:color="auto"/>
              <w:right w:val="single" w:sz="4" w:space="0" w:color="000000"/>
            </w:tcBorders>
          </w:tcPr>
          <w:p w14:paraId="470D346B"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3652" w:type="dxa"/>
            <w:tcBorders>
              <w:top w:val="dashed" w:sz="4" w:space="0" w:color="000000"/>
              <w:left w:val="single" w:sz="4" w:space="0" w:color="000000"/>
              <w:bottom w:val="single" w:sz="12" w:space="0" w:color="auto"/>
              <w:right w:val="single" w:sz="12" w:space="0" w:color="000000"/>
            </w:tcBorders>
          </w:tcPr>
          <w:p w14:paraId="60A0CBF4"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持参先：</w:t>
            </w:r>
          </w:p>
        </w:tc>
      </w:tr>
    </w:tbl>
    <w:p w14:paraId="5DCFE41E" w14:textId="77777777" w:rsidR="003F0C3A" w:rsidRDefault="003F0C3A">
      <w:pPr>
        <w:overflowPunct w:val="0"/>
        <w:spacing w:line="340" w:lineRule="exact"/>
        <w:ind w:firstLineChars="300" w:firstLine="712"/>
        <w:textAlignment w:val="baseline"/>
        <w:rPr>
          <w:rFonts w:ascii="游ゴシック" w:eastAsia="游ゴシック" w:hAnsi="游ゴシック"/>
          <w:color w:val="FF0000"/>
          <w:kern w:val="0"/>
          <w:sz w:val="24"/>
        </w:rPr>
      </w:pPr>
    </w:p>
    <w:p w14:paraId="0B6F3B5A"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u w:val="thick"/>
        </w:rPr>
      </w:pPr>
      <w:r>
        <w:rPr>
          <w:rFonts w:ascii="游ゴシック" w:eastAsia="游ゴシック" w:hAnsi="游ゴシック" w:hint="eastAsia"/>
          <w:color w:val="000000" w:themeColor="text1"/>
          <w:kern w:val="0"/>
          <w:sz w:val="24"/>
        </w:rPr>
        <w:t xml:space="preserve"> (５) 家賃支払義務発生日</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5"/>
        <w:gridCol w:w="6096"/>
      </w:tblGrid>
      <w:tr w:rsidR="003F0C3A" w14:paraId="2934DAD5" w14:textId="77777777">
        <w:trPr>
          <w:trHeight w:val="315"/>
        </w:trPr>
        <w:tc>
          <w:tcPr>
            <w:tcW w:w="3285" w:type="dxa"/>
            <w:tcBorders>
              <w:top w:val="single" w:sz="12" w:space="0" w:color="000000"/>
              <w:left w:val="single" w:sz="12" w:space="0" w:color="000000"/>
              <w:bottom w:val="single" w:sz="12" w:space="0" w:color="000000"/>
              <w:right w:val="single" w:sz="4" w:space="0" w:color="000000"/>
            </w:tcBorders>
            <w:vAlign w:val="center"/>
          </w:tcPr>
          <w:p w14:paraId="4544A71D"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支払い免責期間</w:t>
            </w:r>
          </w:p>
        </w:tc>
        <w:tc>
          <w:tcPr>
            <w:tcW w:w="6096" w:type="dxa"/>
            <w:tcBorders>
              <w:top w:val="single" w:sz="12" w:space="0" w:color="000000"/>
              <w:left w:val="single" w:sz="4" w:space="0" w:color="000000"/>
              <w:bottom w:val="single" w:sz="12" w:space="0" w:color="000000"/>
              <w:right w:val="single" w:sz="12" w:space="0" w:color="000000"/>
            </w:tcBorders>
            <w:vAlign w:val="center"/>
          </w:tcPr>
          <w:p w14:paraId="75CBDEF2"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引渡日から</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か月</w:t>
            </w:r>
          </w:p>
        </w:tc>
      </w:tr>
      <w:tr w:rsidR="003F0C3A" w14:paraId="274DBEDD" w14:textId="77777777">
        <w:trPr>
          <w:trHeight w:val="222"/>
        </w:trPr>
        <w:tc>
          <w:tcPr>
            <w:tcW w:w="3285" w:type="dxa"/>
            <w:tcBorders>
              <w:top w:val="single" w:sz="12" w:space="0" w:color="000000"/>
              <w:left w:val="single" w:sz="12" w:space="0" w:color="000000"/>
              <w:bottom w:val="single" w:sz="12" w:space="0" w:color="000000"/>
              <w:right w:val="single" w:sz="4" w:space="0" w:color="000000"/>
            </w:tcBorders>
            <w:vAlign w:val="center"/>
          </w:tcPr>
          <w:p w14:paraId="6BBBED0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家賃支払義務発生日</w:t>
            </w:r>
          </w:p>
        </w:tc>
        <w:tc>
          <w:tcPr>
            <w:tcW w:w="6096" w:type="dxa"/>
            <w:tcBorders>
              <w:top w:val="single" w:sz="12" w:space="0" w:color="000000"/>
              <w:left w:val="single" w:sz="4" w:space="0" w:color="000000"/>
              <w:bottom w:val="single" w:sz="12" w:space="0" w:color="000000"/>
              <w:right w:val="single" w:sz="12" w:space="0" w:color="000000"/>
            </w:tcBorders>
            <w:vAlign w:val="center"/>
          </w:tcPr>
          <w:p w14:paraId="2381029B"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　　　　日</w:t>
            </w:r>
          </w:p>
        </w:tc>
      </w:tr>
    </w:tbl>
    <w:p w14:paraId="6C9FF3DB" w14:textId="7FE82E94"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094FD210" w14:textId="563A71AC"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1B27C6BA" w14:textId="77777777"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4F5B1504" w14:textId="77777777" w:rsidR="003F0C3A" w:rsidRDefault="002D5B3F">
      <w:pPr>
        <w:overflowPunct w:val="0"/>
        <w:spacing w:line="340" w:lineRule="exact"/>
        <w:ind w:firstLineChars="50" w:firstLine="119"/>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lastRenderedPageBreak/>
        <w:t>(６)</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乙が行う維持保全の実施方法</w:t>
      </w:r>
    </w:p>
    <w:tbl>
      <w:tblPr>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09"/>
        <w:gridCol w:w="1984"/>
        <w:gridCol w:w="3291"/>
        <w:gridCol w:w="708"/>
        <w:gridCol w:w="709"/>
        <w:gridCol w:w="2096"/>
      </w:tblGrid>
      <w:tr w:rsidR="003F0C3A" w14:paraId="6F7E9E78" w14:textId="77777777">
        <w:trPr>
          <w:trHeight w:val="442"/>
        </w:trPr>
        <w:tc>
          <w:tcPr>
            <w:tcW w:w="2693" w:type="dxa"/>
            <w:gridSpan w:val="2"/>
          </w:tcPr>
          <w:p w14:paraId="7442090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実施箇所等</w:t>
            </w:r>
          </w:p>
        </w:tc>
        <w:tc>
          <w:tcPr>
            <w:tcW w:w="3291" w:type="dxa"/>
            <w:vAlign w:val="center"/>
          </w:tcPr>
          <w:p w14:paraId="2462265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内容・頻度等</w:t>
            </w:r>
          </w:p>
        </w:tc>
        <w:tc>
          <w:tcPr>
            <w:tcW w:w="708" w:type="dxa"/>
            <w:vAlign w:val="center"/>
          </w:tcPr>
          <w:p w14:paraId="6464CF2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乙</w:t>
            </w:r>
          </w:p>
        </w:tc>
        <w:tc>
          <w:tcPr>
            <w:tcW w:w="709" w:type="dxa"/>
            <w:vAlign w:val="center"/>
          </w:tcPr>
          <w:p w14:paraId="0A6C3AA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委託</w:t>
            </w:r>
          </w:p>
        </w:tc>
        <w:tc>
          <w:tcPr>
            <w:tcW w:w="2096" w:type="dxa"/>
          </w:tcPr>
          <w:p w14:paraId="7512DB9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委託先</w:t>
            </w:r>
          </w:p>
        </w:tc>
      </w:tr>
      <w:tr w:rsidR="003F0C3A" w14:paraId="48B92D6F" w14:textId="77777777">
        <w:trPr>
          <w:trHeight w:val="390"/>
        </w:trPr>
        <w:tc>
          <w:tcPr>
            <w:tcW w:w="709" w:type="dxa"/>
            <w:vMerge w:val="restart"/>
            <w:textDirection w:val="tbRlV"/>
            <w:vAlign w:val="center"/>
          </w:tcPr>
          <w:p w14:paraId="67925C66"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点検・清掃等</w:t>
            </w:r>
          </w:p>
        </w:tc>
        <w:tc>
          <w:tcPr>
            <w:tcW w:w="1984" w:type="dxa"/>
          </w:tcPr>
          <w:p w14:paraId="74EFAA2A"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c>
          <w:tcPr>
            <w:tcW w:w="3291" w:type="dxa"/>
          </w:tcPr>
          <w:p w14:paraId="296009C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6464600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79C4B79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0AC528C1"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4222E432" w14:textId="77777777">
        <w:trPr>
          <w:trHeight w:val="306"/>
        </w:trPr>
        <w:tc>
          <w:tcPr>
            <w:tcW w:w="709" w:type="dxa"/>
            <w:vMerge/>
          </w:tcPr>
          <w:p w14:paraId="0310D372"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378C60E8"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c>
          <w:tcPr>
            <w:tcW w:w="3291" w:type="dxa"/>
          </w:tcPr>
          <w:p w14:paraId="1F6E695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69CD17C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7C155AC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5A491E7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6CB6AE91" w14:textId="77777777">
        <w:trPr>
          <w:trHeight w:val="306"/>
        </w:trPr>
        <w:tc>
          <w:tcPr>
            <w:tcW w:w="709" w:type="dxa"/>
            <w:vMerge/>
          </w:tcPr>
          <w:p w14:paraId="4F991CA4"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3FECAE8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75F10B1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3B42A60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06E92BF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3A47B9FB"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15171B49" w14:textId="77777777">
        <w:trPr>
          <w:trHeight w:val="306"/>
        </w:trPr>
        <w:tc>
          <w:tcPr>
            <w:tcW w:w="709" w:type="dxa"/>
            <w:vMerge/>
          </w:tcPr>
          <w:p w14:paraId="3753EF7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2A161BD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2D37EE9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55C9C42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3876816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354E3A16"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6CCAF4F4" w14:textId="77777777">
        <w:trPr>
          <w:trHeight w:val="306"/>
        </w:trPr>
        <w:tc>
          <w:tcPr>
            <w:tcW w:w="709" w:type="dxa"/>
            <w:vMerge/>
            <w:textDirection w:val="tbRlV"/>
            <w:vAlign w:val="center"/>
          </w:tcPr>
          <w:p w14:paraId="327E8953"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p>
        </w:tc>
        <w:tc>
          <w:tcPr>
            <w:tcW w:w="1984" w:type="dxa"/>
          </w:tcPr>
          <w:p w14:paraId="3B670BC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7B3B5D8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2F7F0F0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386F7DF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284150F1"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02CF7988" w14:textId="77777777">
        <w:trPr>
          <w:cantSplit/>
          <w:trHeight w:val="341"/>
        </w:trPr>
        <w:tc>
          <w:tcPr>
            <w:tcW w:w="709" w:type="dxa"/>
            <w:vMerge w:val="restart"/>
            <w:textDirection w:val="tbRlV"/>
            <w:vAlign w:val="center"/>
          </w:tcPr>
          <w:p w14:paraId="412438D0"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修繕等</w:t>
            </w:r>
          </w:p>
        </w:tc>
        <w:tc>
          <w:tcPr>
            <w:tcW w:w="1984" w:type="dxa"/>
          </w:tcPr>
          <w:p w14:paraId="25A46D4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30016EA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41FF9E9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0672F19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02AB5B05"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6BFF81A3" w14:textId="77777777">
        <w:trPr>
          <w:cantSplit/>
          <w:trHeight w:val="341"/>
        </w:trPr>
        <w:tc>
          <w:tcPr>
            <w:tcW w:w="709" w:type="dxa"/>
            <w:vMerge/>
          </w:tcPr>
          <w:p w14:paraId="6C75F80D"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04B9EA8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6B6801B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i/>
                <w:color w:val="4F81BD" w:themeColor="accent1"/>
                <w:kern w:val="0"/>
                <w:sz w:val="20"/>
              </w:rPr>
            </w:pPr>
          </w:p>
        </w:tc>
        <w:tc>
          <w:tcPr>
            <w:tcW w:w="708" w:type="dxa"/>
            <w:vAlign w:val="center"/>
          </w:tcPr>
          <w:p w14:paraId="1016587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444CB3A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4D95197C"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1042C856" w14:textId="77777777">
        <w:trPr>
          <w:cantSplit/>
          <w:trHeight w:val="341"/>
        </w:trPr>
        <w:tc>
          <w:tcPr>
            <w:tcW w:w="709" w:type="dxa"/>
            <w:vMerge/>
          </w:tcPr>
          <w:p w14:paraId="441D3104"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2EEE486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065BC0F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i/>
                <w:color w:val="4F81BD" w:themeColor="accent1"/>
                <w:kern w:val="0"/>
                <w:sz w:val="20"/>
              </w:rPr>
            </w:pPr>
          </w:p>
        </w:tc>
        <w:tc>
          <w:tcPr>
            <w:tcW w:w="708" w:type="dxa"/>
            <w:vAlign w:val="center"/>
          </w:tcPr>
          <w:p w14:paraId="090612F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4911EAF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4F6FD4C7"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7B8A4C5B" w14:textId="77777777">
        <w:trPr>
          <w:cantSplit/>
          <w:trHeight w:val="157"/>
        </w:trPr>
        <w:tc>
          <w:tcPr>
            <w:tcW w:w="709" w:type="dxa"/>
            <w:vMerge w:val="restart"/>
            <w:textDirection w:val="tbRlV"/>
            <w:vAlign w:val="center"/>
          </w:tcPr>
          <w:p w14:paraId="6D0C5040"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その他</w:t>
            </w:r>
          </w:p>
        </w:tc>
        <w:tc>
          <w:tcPr>
            <w:tcW w:w="1984" w:type="dxa"/>
          </w:tcPr>
          <w:p w14:paraId="0C6F8C4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2E646DC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5DD384A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1694674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564A4D74"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5F0740D1" w14:textId="77777777">
        <w:trPr>
          <w:cantSplit/>
          <w:trHeight w:val="362"/>
        </w:trPr>
        <w:tc>
          <w:tcPr>
            <w:tcW w:w="709" w:type="dxa"/>
            <w:vMerge/>
            <w:textDirection w:val="tbRlV"/>
            <w:vAlign w:val="center"/>
          </w:tcPr>
          <w:p w14:paraId="03A02A83"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p>
        </w:tc>
        <w:tc>
          <w:tcPr>
            <w:tcW w:w="1984" w:type="dxa"/>
          </w:tcPr>
          <w:p w14:paraId="328B82F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2D2CDB8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2CEDDB8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3C0B809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205103B0"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35EC561C" w14:textId="77777777">
        <w:trPr>
          <w:cantSplit/>
          <w:trHeight w:val="139"/>
        </w:trPr>
        <w:tc>
          <w:tcPr>
            <w:tcW w:w="709" w:type="dxa"/>
            <w:vMerge/>
            <w:textDirection w:val="tbRlV"/>
            <w:vAlign w:val="center"/>
          </w:tcPr>
          <w:p w14:paraId="344E6F83"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p>
        </w:tc>
        <w:tc>
          <w:tcPr>
            <w:tcW w:w="1984" w:type="dxa"/>
          </w:tcPr>
          <w:p w14:paraId="4018C969"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11F38C4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475A209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67A0362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084ABAC9"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bl>
    <w:p w14:paraId="1BFAEAFF" w14:textId="2552668D"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0415F718"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 xml:space="preserve"> (７)</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賃貸住宅の維持保全の費用分担</w:t>
      </w:r>
    </w:p>
    <w:tbl>
      <w:tblPr>
        <w:tblW w:w="9527"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39"/>
        <w:gridCol w:w="1984"/>
        <w:gridCol w:w="709"/>
        <w:gridCol w:w="567"/>
        <w:gridCol w:w="5528"/>
      </w:tblGrid>
      <w:tr w:rsidR="003F0C3A" w14:paraId="5D638CFF" w14:textId="77777777">
        <w:trPr>
          <w:trHeight w:val="306"/>
        </w:trPr>
        <w:tc>
          <w:tcPr>
            <w:tcW w:w="2723" w:type="dxa"/>
            <w:gridSpan w:val="2"/>
            <w:vMerge w:val="restart"/>
            <w:vAlign w:val="center"/>
          </w:tcPr>
          <w:p w14:paraId="59B5034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実施箇所等</w:t>
            </w:r>
          </w:p>
        </w:tc>
        <w:tc>
          <w:tcPr>
            <w:tcW w:w="1276" w:type="dxa"/>
            <w:gridSpan w:val="2"/>
            <w:vAlign w:val="center"/>
          </w:tcPr>
          <w:p w14:paraId="104AF1A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費用負担者</w:t>
            </w:r>
          </w:p>
        </w:tc>
        <w:tc>
          <w:tcPr>
            <w:tcW w:w="5528" w:type="dxa"/>
            <w:vMerge w:val="restart"/>
            <w:vAlign w:val="center"/>
          </w:tcPr>
          <w:p w14:paraId="262465D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内　　容</w:t>
            </w:r>
          </w:p>
        </w:tc>
      </w:tr>
      <w:tr w:rsidR="003F0C3A" w14:paraId="68C0FA67" w14:textId="77777777">
        <w:trPr>
          <w:trHeight w:val="306"/>
        </w:trPr>
        <w:tc>
          <w:tcPr>
            <w:tcW w:w="2723" w:type="dxa"/>
            <w:gridSpan w:val="2"/>
            <w:vMerge/>
          </w:tcPr>
          <w:p w14:paraId="4F24ECB3"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p>
        </w:tc>
        <w:tc>
          <w:tcPr>
            <w:tcW w:w="709" w:type="dxa"/>
          </w:tcPr>
          <w:p w14:paraId="5699759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甲</w:t>
            </w:r>
          </w:p>
        </w:tc>
        <w:tc>
          <w:tcPr>
            <w:tcW w:w="567" w:type="dxa"/>
          </w:tcPr>
          <w:p w14:paraId="5841885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乙</w:t>
            </w:r>
          </w:p>
        </w:tc>
        <w:tc>
          <w:tcPr>
            <w:tcW w:w="5528" w:type="dxa"/>
            <w:vMerge/>
          </w:tcPr>
          <w:p w14:paraId="65181A97"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p>
        </w:tc>
      </w:tr>
      <w:tr w:rsidR="003F0C3A" w14:paraId="61908BC8" w14:textId="77777777">
        <w:trPr>
          <w:trHeight w:val="306"/>
        </w:trPr>
        <w:tc>
          <w:tcPr>
            <w:tcW w:w="739" w:type="dxa"/>
            <w:vMerge w:val="restart"/>
            <w:textDirection w:val="tbRlV"/>
            <w:vAlign w:val="center"/>
          </w:tcPr>
          <w:p w14:paraId="4E5342AB"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点検・清掃等</w:t>
            </w:r>
          </w:p>
        </w:tc>
        <w:tc>
          <w:tcPr>
            <w:tcW w:w="1984" w:type="dxa"/>
          </w:tcPr>
          <w:p w14:paraId="6B31809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6520402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214B1E9F"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59E2818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5A664DD7" w14:textId="77777777">
        <w:trPr>
          <w:trHeight w:val="306"/>
        </w:trPr>
        <w:tc>
          <w:tcPr>
            <w:tcW w:w="739" w:type="dxa"/>
            <w:vMerge/>
          </w:tcPr>
          <w:p w14:paraId="014F732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6000ECB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1E87058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3CEAC19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5117947"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52554E3A" w14:textId="77777777">
        <w:trPr>
          <w:trHeight w:val="306"/>
        </w:trPr>
        <w:tc>
          <w:tcPr>
            <w:tcW w:w="739" w:type="dxa"/>
            <w:vMerge/>
          </w:tcPr>
          <w:p w14:paraId="21C5220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22B70FC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63E4353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44DA00C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A5CB9E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720003BF" w14:textId="77777777">
        <w:trPr>
          <w:trHeight w:val="306"/>
        </w:trPr>
        <w:tc>
          <w:tcPr>
            <w:tcW w:w="739" w:type="dxa"/>
            <w:vMerge/>
          </w:tcPr>
          <w:p w14:paraId="2DA6E99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775C8D5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34A6242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64C4FFBF"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4942297"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4107E8E7" w14:textId="77777777">
        <w:trPr>
          <w:trHeight w:val="306"/>
        </w:trPr>
        <w:tc>
          <w:tcPr>
            <w:tcW w:w="739" w:type="dxa"/>
            <w:vMerge/>
          </w:tcPr>
          <w:p w14:paraId="059CB13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674699E9"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1A8B7C2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74279FD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2F2BDE9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4D257656" w14:textId="77777777">
        <w:trPr>
          <w:trHeight w:val="306"/>
        </w:trPr>
        <w:tc>
          <w:tcPr>
            <w:tcW w:w="739" w:type="dxa"/>
            <w:vMerge/>
          </w:tcPr>
          <w:p w14:paraId="677EC4C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054FDE7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64170CD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635587F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634E47C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5FEFB884" w14:textId="77777777">
        <w:trPr>
          <w:trHeight w:val="306"/>
        </w:trPr>
        <w:tc>
          <w:tcPr>
            <w:tcW w:w="739" w:type="dxa"/>
            <w:vMerge w:val="restart"/>
            <w:textDirection w:val="tbRlV"/>
            <w:vAlign w:val="center"/>
          </w:tcPr>
          <w:p w14:paraId="3139AC8A"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修繕等</w:t>
            </w:r>
          </w:p>
        </w:tc>
        <w:tc>
          <w:tcPr>
            <w:tcW w:w="1984" w:type="dxa"/>
          </w:tcPr>
          <w:p w14:paraId="0C9D082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7F4F31E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1C39AA4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6B4562E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4CF26C4F" w14:textId="77777777">
        <w:trPr>
          <w:trHeight w:val="306"/>
        </w:trPr>
        <w:tc>
          <w:tcPr>
            <w:tcW w:w="739" w:type="dxa"/>
            <w:vMerge/>
            <w:textDirection w:val="tbRlV"/>
            <w:vAlign w:val="center"/>
          </w:tcPr>
          <w:p w14:paraId="0A868B2E"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color w:val="000000"/>
                <w:kern w:val="0"/>
                <w:sz w:val="20"/>
              </w:rPr>
            </w:pPr>
          </w:p>
        </w:tc>
        <w:tc>
          <w:tcPr>
            <w:tcW w:w="1984" w:type="dxa"/>
          </w:tcPr>
          <w:p w14:paraId="6696146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269A02E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7D6DE39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BC1980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15C4836F" w14:textId="77777777">
        <w:trPr>
          <w:trHeight w:val="306"/>
        </w:trPr>
        <w:tc>
          <w:tcPr>
            <w:tcW w:w="739" w:type="dxa"/>
            <w:vMerge/>
          </w:tcPr>
          <w:p w14:paraId="0B31E0DA"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138BCFF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75B6A04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7A2FCAA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67EB3C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0B7BD3F6" w14:textId="77777777">
        <w:trPr>
          <w:trHeight w:val="306"/>
        </w:trPr>
        <w:tc>
          <w:tcPr>
            <w:tcW w:w="739" w:type="dxa"/>
            <w:vMerge/>
          </w:tcPr>
          <w:p w14:paraId="2EF30980"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3CC0349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34AF3EF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420F014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54B0536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6563DC7E" w14:textId="77777777">
        <w:trPr>
          <w:trHeight w:val="306"/>
        </w:trPr>
        <w:tc>
          <w:tcPr>
            <w:tcW w:w="739" w:type="dxa"/>
            <w:vMerge/>
          </w:tcPr>
          <w:p w14:paraId="287F336D"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32E492C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05DF75E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68BB96D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F972B4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1D0B32C2" w14:textId="77777777">
        <w:trPr>
          <w:trHeight w:val="306"/>
        </w:trPr>
        <w:tc>
          <w:tcPr>
            <w:tcW w:w="739" w:type="dxa"/>
            <w:vMerge/>
          </w:tcPr>
          <w:p w14:paraId="430EB34D"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26016F89"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2020971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1D51094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48DE8E7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6A424E30" w14:textId="77777777">
        <w:trPr>
          <w:trHeight w:val="306"/>
        </w:trPr>
        <w:tc>
          <w:tcPr>
            <w:tcW w:w="2723" w:type="dxa"/>
            <w:gridSpan w:val="2"/>
            <w:vMerge w:val="restart"/>
            <w:vAlign w:val="center"/>
          </w:tcPr>
          <w:p w14:paraId="51A70EA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その他</w:t>
            </w:r>
          </w:p>
        </w:tc>
        <w:tc>
          <w:tcPr>
            <w:tcW w:w="709" w:type="dxa"/>
          </w:tcPr>
          <w:p w14:paraId="10EAC04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18DFAEA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583AFE8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339BE533" w14:textId="77777777">
        <w:trPr>
          <w:trHeight w:val="306"/>
        </w:trPr>
        <w:tc>
          <w:tcPr>
            <w:tcW w:w="2723" w:type="dxa"/>
            <w:gridSpan w:val="2"/>
            <w:vMerge/>
            <w:vAlign w:val="center"/>
          </w:tcPr>
          <w:p w14:paraId="0CBE718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709" w:type="dxa"/>
          </w:tcPr>
          <w:p w14:paraId="0116766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55C91AE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F1995F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7BDA95F4" w14:textId="77777777">
        <w:trPr>
          <w:trHeight w:val="306"/>
        </w:trPr>
        <w:tc>
          <w:tcPr>
            <w:tcW w:w="2723" w:type="dxa"/>
            <w:gridSpan w:val="2"/>
            <w:vMerge/>
          </w:tcPr>
          <w:p w14:paraId="7EB4AAA4" w14:textId="77777777" w:rsidR="003F0C3A" w:rsidRDefault="003F0C3A">
            <w:pPr>
              <w:spacing w:line="340" w:lineRule="exact"/>
            </w:pPr>
          </w:p>
        </w:tc>
        <w:tc>
          <w:tcPr>
            <w:tcW w:w="709" w:type="dxa"/>
          </w:tcPr>
          <w:p w14:paraId="740362F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40F894A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B6B3B9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bl>
    <w:p w14:paraId="0BB79A05" w14:textId="77777777" w:rsidR="003F0C3A" w:rsidRDefault="002D5B3F">
      <w:pPr>
        <w:overflowPunct w:val="0"/>
        <w:spacing w:line="340" w:lineRule="exact"/>
        <w:ind w:left="197" w:hangingChars="100" w:hanging="19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本契約第11条第２項に基づき、乙の責めに帰すべき事由（転借人の責めに帰すべき事由を含む。）によって必要となった修繕については、上記の費用負担者の記載にかかわらず、甲はその費用を負担しない。</w:t>
      </w:r>
    </w:p>
    <w:p w14:paraId="1D9C6658" w14:textId="6534F84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3C259974" w14:textId="097CD2EE"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14B4BB7F" w14:textId="7489B21A"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61828DC6" w14:textId="77777777"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140EFE1C" w14:textId="77777777" w:rsidR="003F0C3A" w:rsidRDefault="002D5B3F">
      <w:pPr>
        <w:overflowPunct w:val="0"/>
        <w:spacing w:line="340" w:lineRule="exact"/>
        <w:ind w:firstLineChars="50" w:firstLine="119"/>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lastRenderedPageBreak/>
        <w:t>(８)</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転貸の条件</w:t>
      </w:r>
    </w:p>
    <w:tbl>
      <w:tblPr>
        <w:tblW w:w="0" w:type="auto"/>
        <w:tblInd w:w="102" w:type="dxa"/>
        <w:tblBorders>
          <w:top w:val="single" w:sz="12" w:space="0" w:color="000000"/>
          <w:left w:val="single" w:sz="12" w:space="0" w:color="000000"/>
          <w:bottom w:val="single" w:sz="12" w:space="0" w:color="000000"/>
          <w:right w:val="single" w:sz="12" w:space="0" w:color="000000"/>
          <w:insideH w:val="single" w:sz="4" w:space="0" w:color="000000"/>
          <w:insideV w:val="dashed" w:sz="4" w:space="0" w:color="000000"/>
        </w:tblBorders>
        <w:tblLayout w:type="fixed"/>
        <w:tblCellMar>
          <w:left w:w="52" w:type="dxa"/>
          <w:right w:w="52" w:type="dxa"/>
        </w:tblCellMar>
        <w:tblLook w:val="0000" w:firstRow="0" w:lastRow="0" w:firstColumn="0" w:lastColumn="0" w:noHBand="0" w:noVBand="0"/>
      </w:tblPr>
      <w:tblGrid>
        <w:gridCol w:w="2435"/>
        <w:gridCol w:w="1134"/>
        <w:gridCol w:w="5879"/>
      </w:tblGrid>
      <w:tr w:rsidR="003F0C3A" w14:paraId="7B1A7820" w14:textId="77777777">
        <w:trPr>
          <w:trHeight w:val="306"/>
        </w:trPr>
        <w:tc>
          <w:tcPr>
            <w:tcW w:w="2435" w:type="dxa"/>
            <w:tcBorders>
              <w:top w:val="single" w:sz="12" w:space="0" w:color="auto"/>
              <w:left w:val="single" w:sz="12" w:space="0" w:color="auto"/>
              <w:bottom w:val="single" w:sz="12" w:space="0" w:color="000000"/>
            </w:tcBorders>
          </w:tcPr>
          <w:p w14:paraId="1E373E3B"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条件項目</w:t>
            </w:r>
          </w:p>
        </w:tc>
        <w:tc>
          <w:tcPr>
            <w:tcW w:w="1134" w:type="dxa"/>
            <w:tcBorders>
              <w:top w:val="single" w:sz="12" w:space="0" w:color="auto"/>
              <w:bottom w:val="single" w:sz="12" w:space="0" w:color="000000"/>
            </w:tcBorders>
            <w:vAlign w:val="center"/>
          </w:tcPr>
          <w:p w14:paraId="485B30E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条件の有無</w:t>
            </w:r>
          </w:p>
        </w:tc>
        <w:tc>
          <w:tcPr>
            <w:tcW w:w="5879" w:type="dxa"/>
            <w:tcBorders>
              <w:top w:val="single" w:sz="12" w:space="0" w:color="auto"/>
              <w:bottom w:val="single" w:sz="12" w:space="0" w:color="000000"/>
              <w:right w:val="single" w:sz="12" w:space="0" w:color="auto"/>
            </w:tcBorders>
          </w:tcPr>
          <w:p w14:paraId="6D6FF51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条件の内容</w:t>
            </w:r>
          </w:p>
        </w:tc>
      </w:tr>
      <w:tr w:rsidR="003F0C3A" w14:paraId="5F9235E3" w14:textId="77777777">
        <w:trPr>
          <w:trHeight w:val="859"/>
        </w:trPr>
        <w:tc>
          <w:tcPr>
            <w:tcW w:w="2435" w:type="dxa"/>
            <w:tcBorders>
              <w:top w:val="single" w:sz="12" w:space="0" w:color="000000"/>
              <w:left w:val="single" w:sz="12" w:space="0" w:color="auto"/>
            </w:tcBorders>
          </w:tcPr>
          <w:p w14:paraId="417F5EBC" w14:textId="77777777" w:rsidR="003F0C3A" w:rsidRDefault="002D5B3F">
            <w:pPr>
              <w:suppressAutoHyphens/>
              <w:kinsoku w:val="0"/>
              <w:overflowPunct w:val="0"/>
              <w:autoSpaceDE w:val="0"/>
              <w:autoSpaceDN w:val="0"/>
              <w:adjustRightInd w:val="0"/>
              <w:spacing w:line="340" w:lineRule="exact"/>
              <w:ind w:leftChars="50" w:left="104"/>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転貸借契約において定めるべき事項</w:t>
            </w:r>
          </w:p>
        </w:tc>
        <w:tc>
          <w:tcPr>
            <w:tcW w:w="1134" w:type="dxa"/>
            <w:tcBorders>
              <w:top w:val="single" w:sz="12" w:space="0" w:color="000000"/>
            </w:tcBorders>
          </w:tcPr>
          <w:p w14:paraId="4E62168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40831A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w:t>
            </w:r>
          </w:p>
        </w:tc>
        <w:tc>
          <w:tcPr>
            <w:tcW w:w="5879" w:type="dxa"/>
            <w:tcBorders>
              <w:top w:val="single" w:sz="12" w:space="0" w:color="000000"/>
              <w:right w:val="single" w:sz="12" w:space="0" w:color="auto"/>
            </w:tcBorders>
          </w:tcPr>
          <w:p w14:paraId="6964EAD7"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乙は、転借人（入居者）との間で転貸借契約を締結するに際し、当該契約が転貸借契約であることを転借人に開示するとともに、本契約第９条</w:t>
            </w:r>
            <w:r>
              <w:rPr>
                <w:rFonts w:ascii="游ゴシック" w:eastAsia="游ゴシック" w:hAnsi="游ゴシック"/>
                <w:color w:val="000000" w:themeColor="text1"/>
                <w:kern w:val="0"/>
                <w:sz w:val="20"/>
              </w:rPr>
              <w:t>第</w:t>
            </w:r>
            <w:r>
              <w:rPr>
                <w:rFonts w:ascii="游ゴシック" w:eastAsia="游ゴシック" w:hAnsi="游ゴシック" w:hint="eastAsia"/>
                <w:color w:val="000000" w:themeColor="text1"/>
                <w:kern w:val="0"/>
                <w:sz w:val="20"/>
              </w:rPr>
              <w:t>２</w:t>
            </w:r>
            <w:r>
              <w:rPr>
                <w:rFonts w:ascii="游ゴシック" w:eastAsia="游ゴシック" w:hAnsi="游ゴシック"/>
                <w:color w:val="000000" w:themeColor="text1"/>
                <w:kern w:val="0"/>
                <w:sz w:val="20"/>
              </w:rPr>
              <w:t>項</w:t>
            </w:r>
            <w:r>
              <w:rPr>
                <w:rFonts w:ascii="游ゴシック" w:eastAsia="游ゴシック" w:hAnsi="游ゴシック" w:hint="eastAsia"/>
                <w:color w:val="000000" w:themeColor="text1"/>
                <w:kern w:val="0"/>
                <w:sz w:val="20"/>
              </w:rPr>
              <w:t>、第12条</w:t>
            </w:r>
            <w:r>
              <w:rPr>
                <w:rFonts w:ascii="游ゴシック" w:eastAsia="游ゴシック" w:hAnsi="游ゴシック"/>
                <w:color w:val="000000" w:themeColor="text1"/>
                <w:kern w:val="0"/>
                <w:sz w:val="20"/>
              </w:rPr>
              <w:t>及び</w:t>
            </w:r>
            <w:r>
              <w:rPr>
                <w:rFonts w:ascii="游ゴシック" w:eastAsia="游ゴシック" w:hAnsi="游ゴシック" w:hint="eastAsia"/>
                <w:color w:val="000000" w:themeColor="text1"/>
                <w:kern w:val="0"/>
                <w:sz w:val="20"/>
              </w:rPr>
              <w:t>第21条に規定する内容を契約条項とすること。</w:t>
            </w:r>
          </w:p>
        </w:tc>
      </w:tr>
      <w:tr w:rsidR="003F0C3A" w14:paraId="4E7A0F7F" w14:textId="77777777">
        <w:trPr>
          <w:trHeight w:val="82"/>
        </w:trPr>
        <w:tc>
          <w:tcPr>
            <w:tcW w:w="2435" w:type="dxa"/>
            <w:tcBorders>
              <w:left w:val="single" w:sz="12" w:space="0" w:color="auto"/>
            </w:tcBorders>
          </w:tcPr>
          <w:p w14:paraId="072A220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契約態様</w:t>
            </w:r>
          </w:p>
        </w:tc>
        <w:tc>
          <w:tcPr>
            <w:tcW w:w="1134" w:type="dxa"/>
          </w:tcPr>
          <w:p w14:paraId="7667405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721C9B2D"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普通賃貸借契約に限る・定期賃貸借契約に限る</w:t>
            </w:r>
          </w:p>
        </w:tc>
      </w:tr>
      <w:tr w:rsidR="003F0C3A" w14:paraId="2D2F499C" w14:textId="77777777">
        <w:trPr>
          <w:trHeight w:val="70"/>
        </w:trPr>
        <w:tc>
          <w:tcPr>
            <w:tcW w:w="2435" w:type="dxa"/>
            <w:tcBorders>
              <w:left w:val="single" w:sz="12" w:space="0" w:color="auto"/>
            </w:tcBorders>
          </w:tcPr>
          <w:p w14:paraId="3BB1689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契約期間</w:t>
            </w:r>
          </w:p>
        </w:tc>
        <w:tc>
          <w:tcPr>
            <w:tcW w:w="1134" w:type="dxa"/>
          </w:tcPr>
          <w:p w14:paraId="2006EA9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4463368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1C045C4" w14:textId="77777777">
        <w:trPr>
          <w:trHeight w:val="70"/>
        </w:trPr>
        <w:tc>
          <w:tcPr>
            <w:tcW w:w="2435" w:type="dxa"/>
            <w:tcBorders>
              <w:left w:val="single" w:sz="12" w:space="0" w:color="auto"/>
            </w:tcBorders>
          </w:tcPr>
          <w:p w14:paraId="0A27AF7B"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sidR="00F42853">
              <w:rPr>
                <w:rFonts w:ascii="游ゴシック" w:eastAsia="游ゴシック" w:hAnsi="游ゴシック" w:hint="eastAsia"/>
                <w:color w:val="000000" w:themeColor="text1"/>
                <w:kern w:val="0"/>
                <w:sz w:val="20"/>
              </w:rPr>
              <w:t>家　　賃</w:t>
            </w:r>
          </w:p>
        </w:tc>
        <w:tc>
          <w:tcPr>
            <w:tcW w:w="1134" w:type="dxa"/>
          </w:tcPr>
          <w:p w14:paraId="2F83B1F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6A4E1D2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0B1C29B" w14:textId="77777777">
        <w:trPr>
          <w:trHeight w:val="70"/>
        </w:trPr>
        <w:tc>
          <w:tcPr>
            <w:tcW w:w="2435" w:type="dxa"/>
            <w:tcBorders>
              <w:left w:val="single" w:sz="12" w:space="0" w:color="auto"/>
            </w:tcBorders>
          </w:tcPr>
          <w:p w14:paraId="584154AE"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共 益 費</w:t>
            </w:r>
          </w:p>
        </w:tc>
        <w:tc>
          <w:tcPr>
            <w:tcW w:w="1134" w:type="dxa"/>
          </w:tcPr>
          <w:p w14:paraId="5D5A874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75058AF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D387A8F" w14:textId="77777777">
        <w:trPr>
          <w:trHeight w:val="70"/>
        </w:trPr>
        <w:tc>
          <w:tcPr>
            <w:tcW w:w="2435" w:type="dxa"/>
            <w:tcBorders>
              <w:left w:val="single" w:sz="12" w:space="0" w:color="auto"/>
              <w:bottom w:val="single" w:sz="4" w:space="0" w:color="000000"/>
            </w:tcBorders>
          </w:tcPr>
          <w:p w14:paraId="6E83A53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敷　　金</w:t>
            </w:r>
          </w:p>
        </w:tc>
        <w:tc>
          <w:tcPr>
            <w:tcW w:w="1134" w:type="dxa"/>
            <w:tcBorders>
              <w:bottom w:val="single" w:sz="4" w:space="0" w:color="000000"/>
            </w:tcBorders>
          </w:tcPr>
          <w:p w14:paraId="4B6671B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bottom w:val="single" w:sz="4" w:space="0" w:color="000000"/>
              <w:right w:val="single" w:sz="12" w:space="0" w:color="auto"/>
            </w:tcBorders>
          </w:tcPr>
          <w:p w14:paraId="34257CF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EEF9FE6" w14:textId="77777777">
        <w:trPr>
          <w:trHeight w:val="70"/>
        </w:trPr>
        <w:tc>
          <w:tcPr>
            <w:tcW w:w="2435" w:type="dxa"/>
            <w:tcBorders>
              <w:top w:val="single" w:sz="4" w:space="0" w:color="000000"/>
              <w:left w:val="single" w:sz="12" w:space="0" w:color="auto"/>
              <w:bottom w:val="single" w:sz="4" w:space="0" w:color="000000"/>
            </w:tcBorders>
            <w:vAlign w:val="center"/>
          </w:tcPr>
          <w:p w14:paraId="1AC27D78"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転 借 人</w:t>
            </w:r>
          </w:p>
        </w:tc>
        <w:tc>
          <w:tcPr>
            <w:tcW w:w="1134" w:type="dxa"/>
            <w:tcBorders>
              <w:top w:val="single" w:sz="4" w:space="0" w:color="000000"/>
              <w:bottom w:val="single" w:sz="4" w:space="0" w:color="000000"/>
            </w:tcBorders>
            <w:vAlign w:val="center"/>
          </w:tcPr>
          <w:p w14:paraId="32541CF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top w:val="single" w:sz="4" w:space="0" w:color="000000"/>
              <w:bottom w:val="single" w:sz="4" w:space="0" w:color="000000"/>
              <w:right w:val="single" w:sz="12" w:space="0" w:color="auto"/>
            </w:tcBorders>
          </w:tcPr>
          <w:p w14:paraId="5FE713C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68417CC1" w14:textId="77777777">
        <w:trPr>
          <w:trHeight w:val="397"/>
        </w:trPr>
        <w:tc>
          <w:tcPr>
            <w:tcW w:w="2435" w:type="dxa"/>
            <w:tcBorders>
              <w:top w:val="single" w:sz="4" w:space="0" w:color="000000"/>
              <w:left w:val="single" w:sz="12" w:space="0" w:color="auto"/>
              <w:bottom w:val="single" w:sz="4" w:space="0" w:color="000000"/>
            </w:tcBorders>
            <w:vAlign w:val="center"/>
          </w:tcPr>
          <w:p w14:paraId="09D62123" w14:textId="77777777" w:rsidR="003F0C3A" w:rsidRDefault="002D5B3F">
            <w:pPr>
              <w:suppressAutoHyphens/>
              <w:kinsoku w:val="0"/>
              <w:overflowPunct w:val="0"/>
              <w:autoSpaceDE w:val="0"/>
              <w:autoSpaceDN w:val="0"/>
              <w:adjustRightInd w:val="0"/>
              <w:spacing w:line="340" w:lineRule="exact"/>
              <w:ind w:leftChars="50" w:left="104"/>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民泊（住宅に人を宿泊させるサービス）の可否</w:t>
            </w:r>
          </w:p>
        </w:tc>
        <w:tc>
          <w:tcPr>
            <w:tcW w:w="1134" w:type="dxa"/>
            <w:tcBorders>
              <w:top w:val="single" w:sz="4" w:space="0" w:color="000000"/>
              <w:bottom w:val="single" w:sz="4" w:space="0" w:color="000000"/>
            </w:tcBorders>
            <w:vAlign w:val="center"/>
          </w:tcPr>
          <w:p w14:paraId="76C1E26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可・否</w:t>
            </w:r>
          </w:p>
        </w:tc>
        <w:tc>
          <w:tcPr>
            <w:tcW w:w="5879" w:type="dxa"/>
            <w:tcBorders>
              <w:top w:val="single" w:sz="4" w:space="0" w:color="000000"/>
              <w:bottom w:val="single" w:sz="4" w:space="0" w:color="000000"/>
              <w:right w:val="single" w:sz="12" w:space="0" w:color="auto"/>
            </w:tcBorders>
            <w:vAlign w:val="center"/>
          </w:tcPr>
          <w:p w14:paraId="07167297"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住宅宿泊事業法に基づく住宅宿泊事業</w:t>
            </w:r>
          </w:p>
          <w:p w14:paraId="0336CC1F"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国家戦略特区法に基づく外国人滞在施設経営事業</w:t>
            </w:r>
          </w:p>
        </w:tc>
      </w:tr>
      <w:tr w:rsidR="003F0C3A" w14:paraId="4587A8EA" w14:textId="77777777">
        <w:trPr>
          <w:trHeight w:val="70"/>
        </w:trPr>
        <w:tc>
          <w:tcPr>
            <w:tcW w:w="2435" w:type="dxa"/>
            <w:tcBorders>
              <w:top w:val="single" w:sz="4" w:space="0" w:color="000000"/>
              <w:left w:val="single" w:sz="12" w:space="0" w:color="auto"/>
              <w:bottom w:val="single" w:sz="12" w:space="0" w:color="auto"/>
            </w:tcBorders>
            <w:vAlign w:val="center"/>
          </w:tcPr>
          <w:p w14:paraId="335BDA7F"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そ の 他</w:t>
            </w:r>
          </w:p>
        </w:tc>
        <w:tc>
          <w:tcPr>
            <w:tcW w:w="1134" w:type="dxa"/>
            <w:tcBorders>
              <w:top w:val="single" w:sz="4" w:space="0" w:color="000000"/>
              <w:bottom w:val="single" w:sz="12" w:space="0" w:color="auto"/>
            </w:tcBorders>
            <w:vAlign w:val="center"/>
          </w:tcPr>
          <w:p w14:paraId="65DA179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w:t>
            </w:r>
          </w:p>
        </w:tc>
        <w:tc>
          <w:tcPr>
            <w:tcW w:w="5879" w:type="dxa"/>
            <w:tcBorders>
              <w:top w:val="single" w:sz="4" w:space="0" w:color="000000"/>
              <w:bottom w:val="single" w:sz="12" w:space="0" w:color="auto"/>
              <w:right w:val="single" w:sz="12" w:space="0" w:color="auto"/>
            </w:tcBorders>
          </w:tcPr>
          <w:p w14:paraId="7AC7294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0067F94B" w14:textId="77777777" w:rsidR="003F0C3A" w:rsidRDefault="002D5B3F">
      <w:pPr>
        <w:overflowPunct w:val="0"/>
        <w:spacing w:line="340" w:lineRule="exact"/>
        <w:textAlignment w:val="baseline"/>
        <w:rPr>
          <w:rFonts w:ascii="游ゴシック" w:eastAsia="游ゴシック" w:hAnsi="游ゴシック"/>
          <w:color w:val="FF0000"/>
          <w:kern w:val="0"/>
          <w:sz w:val="24"/>
        </w:rPr>
      </w:pPr>
      <w:r>
        <w:rPr>
          <w:rFonts w:ascii="游ゴシック" w:eastAsia="游ゴシック" w:hAnsi="游ゴシック" w:hint="eastAsia"/>
          <w:color w:val="FF0000"/>
          <w:kern w:val="0"/>
          <w:sz w:val="24"/>
        </w:rPr>
        <w:t xml:space="preserve">　</w:t>
      </w:r>
    </w:p>
    <w:p w14:paraId="5E4B00DA" w14:textId="6885C85B" w:rsidR="003F0C3A" w:rsidRDefault="003F0C3A">
      <w:pPr>
        <w:overflowPunct w:val="0"/>
        <w:spacing w:line="340" w:lineRule="exact"/>
        <w:textAlignment w:val="baseline"/>
        <w:rPr>
          <w:rFonts w:ascii="游ゴシック" w:eastAsia="游ゴシック" w:hAnsi="游ゴシック"/>
          <w:color w:val="FF0000"/>
          <w:kern w:val="0"/>
          <w:sz w:val="24"/>
        </w:rPr>
      </w:pPr>
    </w:p>
    <w:p w14:paraId="7E6C81A9"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（９）転貸に関する敷金の分別管理の方法</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81"/>
      </w:tblGrid>
      <w:tr w:rsidR="003F0C3A" w14:paraId="439708EF" w14:textId="77777777">
        <w:trPr>
          <w:trHeight w:val="763"/>
        </w:trPr>
        <w:tc>
          <w:tcPr>
            <w:tcW w:w="9381" w:type="dxa"/>
          </w:tcPr>
          <w:p w14:paraId="23B721C3"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p>
        </w:tc>
      </w:tr>
    </w:tbl>
    <w:p w14:paraId="143EA386"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42141855" w14:textId="30AB31A6"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w:t>
      </w:r>
      <w:r>
        <w:rPr>
          <w:rFonts w:ascii="游ゴシック" w:eastAsia="游ゴシック" w:hAnsi="游ゴシック"/>
          <w:color w:val="000000" w:themeColor="text1"/>
          <w:kern w:val="0"/>
          <w:sz w:val="24"/>
        </w:rPr>
        <w:t>10</w:t>
      </w:r>
      <w:r>
        <w:rPr>
          <w:rFonts w:ascii="游ゴシック" w:eastAsia="游ゴシック" w:hAnsi="游ゴシック" w:hint="eastAsia"/>
          <w:color w:val="000000" w:themeColor="text1"/>
          <w:kern w:val="0"/>
          <w:sz w:val="24"/>
        </w:rPr>
        <w:t>）</w:t>
      </w:r>
      <w:r w:rsidR="00996161">
        <w:rPr>
          <w:rFonts w:ascii="游ゴシック" w:eastAsia="游ゴシック" w:hAnsi="游ゴシック" w:hint="eastAsia"/>
          <w:color w:val="000000" w:themeColor="text1"/>
          <w:kern w:val="0"/>
          <w:sz w:val="24"/>
        </w:rPr>
        <w:t>合意</w:t>
      </w:r>
      <w:r>
        <w:rPr>
          <w:rFonts w:ascii="游ゴシック" w:eastAsia="游ゴシック" w:hAnsi="游ゴシック" w:hint="eastAsia"/>
          <w:color w:val="000000" w:themeColor="text1"/>
          <w:kern w:val="0"/>
          <w:sz w:val="24"/>
        </w:rPr>
        <w:t>管轄裁判所</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81"/>
      </w:tblGrid>
      <w:tr w:rsidR="003F0C3A" w14:paraId="5E2B668B" w14:textId="77777777" w:rsidTr="00C27140">
        <w:trPr>
          <w:trHeight w:val="50"/>
        </w:trPr>
        <w:tc>
          <w:tcPr>
            <w:tcW w:w="9381" w:type="dxa"/>
          </w:tcPr>
          <w:p w14:paraId="17F647C1" w14:textId="4882F4AE"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r w:rsidR="00F8334B">
              <w:rPr>
                <w:rFonts w:ascii="游ゴシック" w:eastAsia="游ゴシック" w:hAnsi="游ゴシック" w:hint="eastAsia"/>
                <w:color w:val="000000" w:themeColor="text1"/>
                <w:kern w:val="0"/>
                <w:sz w:val="20"/>
              </w:rPr>
              <w:t xml:space="preserve">　　　　　　　　　　　</w:t>
            </w:r>
            <w:r>
              <w:rPr>
                <w:rFonts w:ascii="游ゴシック" w:eastAsia="游ゴシック" w:hAnsi="游ゴシック" w:hint="eastAsia"/>
                <w:color w:val="000000" w:themeColor="text1"/>
                <w:kern w:val="0"/>
                <w:sz w:val="20"/>
              </w:rPr>
              <w:t xml:space="preserve"> 地方</w:t>
            </w:r>
            <w:r w:rsidR="00996161">
              <w:rPr>
                <w:rFonts w:ascii="游ゴシック" w:eastAsia="游ゴシック" w:hAnsi="游ゴシック" w:hint="eastAsia"/>
                <w:color w:val="000000" w:themeColor="text1"/>
                <w:kern w:val="0"/>
                <w:sz w:val="20"/>
              </w:rPr>
              <w:t>（簡易）</w:t>
            </w:r>
            <w:r>
              <w:rPr>
                <w:rFonts w:ascii="游ゴシック" w:eastAsia="游ゴシック" w:hAnsi="游ゴシック" w:hint="eastAsia"/>
                <w:color w:val="000000" w:themeColor="text1"/>
                <w:kern w:val="0"/>
                <w:sz w:val="20"/>
              </w:rPr>
              <w:t>裁判所</w:t>
            </w:r>
          </w:p>
        </w:tc>
      </w:tr>
    </w:tbl>
    <w:p w14:paraId="4209BB83"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0A6B6257" w14:textId="77777777" w:rsidR="003F0C3A" w:rsidRDefault="002D5B3F">
      <w:pPr>
        <w:overflowPunct w:val="0"/>
        <w:spacing w:line="28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w:t>
      </w:r>
      <w:r>
        <w:rPr>
          <w:rFonts w:ascii="游ゴシック" w:eastAsia="游ゴシック" w:hAnsi="游ゴシック"/>
          <w:color w:val="000000" w:themeColor="text1"/>
          <w:kern w:val="0"/>
          <w:sz w:val="24"/>
        </w:rPr>
        <w:t>11</w:t>
      </w:r>
      <w:r>
        <w:rPr>
          <w:rFonts w:ascii="游ゴシック" w:eastAsia="游ゴシック" w:hAnsi="游ゴシック" w:hint="eastAsia"/>
          <w:color w:val="000000" w:themeColor="text1"/>
          <w:kern w:val="0"/>
          <w:sz w:val="24"/>
        </w:rPr>
        <w:t>）特約</w:t>
      </w:r>
    </w:p>
    <w:tbl>
      <w:tblPr>
        <w:tblW w:w="9522"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522"/>
      </w:tblGrid>
      <w:tr w:rsidR="003F0C3A" w14:paraId="5A1BA70C" w14:textId="77777777">
        <w:trPr>
          <w:trHeight w:val="1453"/>
        </w:trPr>
        <w:tc>
          <w:tcPr>
            <w:tcW w:w="9522" w:type="dxa"/>
          </w:tcPr>
          <w:p w14:paraId="54A85D99"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p>
        </w:tc>
      </w:tr>
    </w:tbl>
    <w:p w14:paraId="71E469D9" w14:textId="77777777" w:rsidR="003F0C3A" w:rsidRDefault="002D5B3F">
      <w:pPr>
        <w:widowControl/>
        <w:jc w:val="left"/>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4"/>
        </w:rPr>
        <w:br w:type="page"/>
      </w:r>
    </w:p>
    <w:p w14:paraId="62BD98A6" w14:textId="77777777" w:rsidR="003F0C3A" w:rsidRDefault="002D5B3F">
      <w:pPr>
        <w:overflowPunct w:val="0"/>
        <w:spacing w:line="340" w:lineRule="exact"/>
        <w:textAlignment w:val="baseline"/>
        <w:rPr>
          <w:rFonts w:ascii="游ゴシック" w:eastAsia="游ゴシック" w:hAnsi="游ゴシック"/>
          <w:b/>
          <w:color w:val="000000" w:themeColor="text1"/>
          <w:kern w:val="0"/>
          <w:sz w:val="24"/>
        </w:rPr>
      </w:pPr>
      <w:r>
        <w:rPr>
          <w:rFonts w:ascii="游ゴシック" w:eastAsia="游ゴシック" w:hAnsi="游ゴシック" w:hint="eastAsia"/>
          <w:b/>
          <w:color w:val="000000" w:themeColor="text1"/>
          <w:kern w:val="0"/>
          <w:sz w:val="24"/>
        </w:rPr>
        <w:lastRenderedPageBreak/>
        <w:t>住戸明細表</w:t>
      </w:r>
    </w:p>
    <w:p w14:paraId="1E960B06"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7D319C2C"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3F0C3A" w14:paraId="54E6105B"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7341509F"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2BBEE1B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03B7DF7D"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190E5BF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56EAAB3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400564D9"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29FAB9A4"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3F0C3A" w14:paraId="77D19E6F"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12B0962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1B7C49C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0A263BD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備　　　考</w:t>
            </w:r>
          </w:p>
        </w:tc>
      </w:tr>
      <w:tr w:rsidR="003F0C3A" w14:paraId="154827B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FB7FC8A"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1060097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F589B3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27335F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0C274B14"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バルコニー</w:t>
            </w:r>
            <w:r>
              <w:rPr>
                <w:rFonts w:ascii="游ゴシック" w:eastAsia="游ゴシック" w:hAnsi="游ゴシック"/>
                <w:color w:val="000000" w:themeColor="text1"/>
                <w:kern w:val="0"/>
                <w:sz w:val="20"/>
              </w:rPr>
              <w:t>(</w:t>
            </w:r>
            <w:r>
              <w:rPr>
                <w:rFonts w:ascii="游ゴシック" w:eastAsia="游ゴシック" w:hAnsi="游ゴシック" w:hint="eastAsia"/>
                <w:color w:val="000000" w:themeColor="text1"/>
                <w:kern w:val="0"/>
                <w:sz w:val="20"/>
              </w:rPr>
              <w:t>１階は除く</w:t>
            </w:r>
            <w:r>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5A78045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94AB79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1C42A1B"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8E9169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1114C05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231AB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6DB054B"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4D9028E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2E7EBAC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ED0445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80A23D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B66C47F"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708D031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CBC8A1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67825AD"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580EC633"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49D6887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63E135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A0B776D"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5A4A457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E5814D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42351F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B1B3037"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44F1412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765D439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72F7E50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B6746E8"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4D1577A2"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4B9B70E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2546E26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0764383F"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3417F77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167C76A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3FDFCA6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5404E2D"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ACE7B2A"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4E57CF8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19C13CA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7C64543"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F03CBB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3FAB349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260DBAD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41DF389B"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0C5C162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43CA7E8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A65E3C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12A728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B8B75D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20338EC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74F9E09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1F239C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44776A6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343992F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1FC8B5C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4851177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74A07B9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4BB2FF8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2D02325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69FDA8A9"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0"/>
        </w:rPr>
      </w:pPr>
    </w:p>
    <w:p w14:paraId="433C4E56"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3F0C3A" w14:paraId="30486ED9"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7B96052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4550365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314219B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4FE0BD4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7BCADB3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備　　　考</w:t>
            </w:r>
          </w:p>
        </w:tc>
      </w:tr>
      <w:tr w:rsidR="003F0C3A" w14:paraId="48033F6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5D1589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2B3F956F"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154863C"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2AE8D80"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5D77624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D9A0299"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3FA3151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E6C538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CCCD21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8A45574"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036F3D9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9B492A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78628B6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778A2CB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AE1EA3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17E2ADA0"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E2B99B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4455AA3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3F6A67F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7023F02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DC2196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0A559F00"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11C16BE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1BC4D41"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2570521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109AF6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B9A7F4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01116225"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12EEE46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DF860BD"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5FECB12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16553B6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D4992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1D04A352"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55FA4A1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8223FB7"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3CA4287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00B08BF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FF52698"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4AD655BC"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1BA3DB5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A27842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54F348A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14368A7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6B4E6E"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2EAC78DA"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29A5011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01A61D3"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1906B4B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314FF92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15D56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34A8F63C"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50FB348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1F27CC7F"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color w:val="000000" w:themeColor="text1"/>
          <w:kern w:val="0"/>
        </w:rPr>
        <w:br w:type="page"/>
      </w:r>
    </w:p>
    <w:p w14:paraId="54DCECBE"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（契約の締結）</w:t>
      </w:r>
    </w:p>
    <w:p w14:paraId="3A730F3D"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第１条　貸主（以下「甲」という。）及び借主（以下「乙」という。）は、頭書（１）に記載する賃貸借の目的物（以下「本物件」という。）について、以下の条項により、</w:t>
      </w:r>
      <w:r>
        <w:rPr>
          <w:rFonts w:ascii="游ゴシック" w:eastAsia="游ゴシック" w:hAnsi="游ゴシック" w:hint="eastAsia"/>
          <w:kern w:val="0"/>
        </w:rPr>
        <w:t>乙が</w:t>
      </w:r>
      <w:r>
        <w:rPr>
          <w:rFonts w:ascii="游ゴシック" w:eastAsia="游ゴシック" w:hAnsi="游ゴシック" w:hint="eastAsia"/>
          <w:color w:val="000000" w:themeColor="text1"/>
          <w:kern w:val="0"/>
        </w:rPr>
        <w:t>転貸することを目的とする賃貸借契約（以下「本契約」という。）を締結した。</w:t>
      </w:r>
    </w:p>
    <w:p w14:paraId="6B1C654F"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3B6772D9"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（契約期間）</w:t>
      </w:r>
    </w:p>
    <w:p w14:paraId="0AADBF15"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第２条　契約期間は、頭書（２）に記載するとおりとする。</w:t>
      </w:r>
    </w:p>
    <w:p w14:paraId="468850B6"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甲及び乙は、協議の上、本契約を更新することができる。</w:t>
      </w:r>
    </w:p>
    <w:p w14:paraId="768D25EA" w14:textId="77777777" w:rsidR="003F0C3A" w:rsidRDefault="002D5B3F">
      <w:pPr>
        <w:overflowPunct w:val="0"/>
        <w:spacing w:line="340" w:lineRule="exact"/>
        <w:ind w:left="207" w:hangingChars="100" w:hanging="207"/>
        <w:textAlignment w:val="baseline"/>
        <w:rPr>
          <w:rFonts w:ascii="游ゴシック" w:eastAsia="游ゴシック" w:hAnsi="游ゴシック"/>
          <w:color w:val="FF0000"/>
          <w:kern w:val="0"/>
        </w:rPr>
      </w:pPr>
      <w:r>
        <w:rPr>
          <w:rFonts w:ascii="游ゴシック" w:eastAsia="游ゴシック" w:hAnsi="游ゴシック" w:hint="eastAsia"/>
          <w:color w:val="000000" w:themeColor="text1"/>
          <w:kern w:val="0"/>
        </w:rPr>
        <w:t>３　甲又は乙は、本契約の更新を希望しない場合には、契約期間の満了の１年前から６</w:t>
      </w:r>
      <w:r w:rsidR="00F42853">
        <w:rPr>
          <w:rFonts w:ascii="游ゴシック" w:eastAsia="游ゴシック" w:hAnsi="游ゴシック" w:hint="eastAsia"/>
          <w:color w:val="000000" w:themeColor="text1"/>
          <w:kern w:val="0"/>
        </w:rPr>
        <w:t>か</w:t>
      </w:r>
      <w:r>
        <w:rPr>
          <w:rFonts w:ascii="游ゴシック" w:eastAsia="游ゴシック" w:hAnsi="游ゴシック" w:hint="eastAsia"/>
          <w:color w:val="000000" w:themeColor="text1"/>
          <w:kern w:val="0"/>
        </w:rPr>
        <w:t>月前までの間に相手方に対して更新をしない旨の通知（以下「更新拒絶通知」という。）をするものとする。ただし、甲による更新拒絶通知は、借地借家法（平成３年法律第90号）第28条に規定する正当の事由がなければすることができない。</w:t>
      </w:r>
    </w:p>
    <w:p w14:paraId="1FF46D02" w14:textId="77777777" w:rsidR="003F0C3A" w:rsidRDefault="003F0C3A">
      <w:pPr>
        <w:snapToGrid w:val="0"/>
        <w:spacing w:line="340" w:lineRule="exact"/>
        <w:ind w:left="207" w:hangingChars="100" w:hanging="207"/>
        <w:rPr>
          <w:rFonts w:ascii="游ゴシック" w:eastAsia="游ゴシック" w:hAnsi="游ゴシック"/>
          <w:color w:val="000000" w:themeColor="text1"/>
        </w:rPr>
      </w:pPr>
    </w:p>
    <w:p w14:paraId="7F06A7E2"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（引渡し）</w:t>
      </w:r>
    </w:p>
    <w:p w14:paraId="3D63983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第３条　甲は、頭書（３）に記載する引渡日（以下「引渡日」という。）</w:t>
      </w:r>
      <w:r>
        <w:rPr>
          <w:rFonts w:ascii="游ゴシック" w:eastAsia="游ゴシック" w:hAnsi="游ゴシック" w:hint="eastAsia"/>
          <w:kern w:val="0"/>
        </w:rPr>
        <w:t>まで</w:t>
      </w:r>
      <w:r>
        <w:rPr>
          <w:rFonts w:ascii="游ゴシック" w:eastAsia="游ゴシック" w:hAnsi="游ゴシック" w:hint="eastAsia"/>
          <w:color w:val="000000" w:themeColor="text1"/>
          <w:kern w:val="0"/>
        </w:rPr>
        <w:t>に、乙に対し、本物件を引き渡さなければならない。</w:t>
      </w:r>
    </w:p>
    <w:p w14:paraId="30D34D6C"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甲は、乙が本物件の適切な維持保全を行うために必要な情報を提供しなければならない。</w:t>
      </w:r>
    </w:p>
    <w:p w14:paraId="354E011A" w14:textId="77777777" w:rsidR="003F0C3A" w:rsidRDefault="002D5B3F">
      <w:pPr>
        <w:widowControl/>
        <w:spacing w:line="340" w:lineRule="exact"/>
        <w:ind w:left="284" w:hangingChars="137" w:hanging="284"/>
        <w:jc w:val="lef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甲が、引渡日に本物件を引き渡さ</w:t>
      </w:r>
      <w:r>
        <w:rPr>
          <w:rFonts w:ascii="游ゴシック" w:eastAsia="游ゴシック" w:hAnsi="游ゴシック" w:hint="eastAsia"/>
          <w:color w:val="000000" w:themeColor="text1"/>
        </w:rPr>
        <w:t>ず、又は、前項に定める情報を提供せず、そのために</w:t>
      </w:r>
      <w:r>
        <w:rPr>
          <w:rFonts w:ascii="游ゴシック" w:eastAsia="游ゴシック" w:hAnsi="游ゴシック" w:hint="eastAsia"/>
          <w:color w:val="000000" w:themeColor="text1"/>
          <w:kern w:val="0"/>
        </w:rPr>
        <w:t>生じた乙の損害は、甲が負担するものとする。</w:t>
      </w:r>
      <w:r>
        <w:rPr>
          <w:rFonts w:ascii="游ゴシック" w:eastAsia="游ゴシック" w:hAnsi="游ゴシック" w:hint="eastAsia"/>
          <w:color w:val="000000" w:themeColor="text1"/>
          <w:kern w:val="0"/>
          <w:sz w:val="24"/>
        </w:rPr>
        <w:t xml:space="preserve"> </w:t>
      </w:r>
    </w:p>
    <w:p w14:paraId="0C8D0642"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1935D437"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（使用目的）</w:t>
      </w:r>
    </w:p>
    <w:p w14:paraId="411B0B56"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color w:val="000000" w:themeColor="text1"/>
          <w:kern w:val="0"/>
        </w:rPr>
        <w:t>第４条　乙は、専ら住宅として使用することを目的として本物件を転貸するものとする。</w:t>
      </w:r>
      <w:r>
        <w:rPr>
          <w:rFonts w:ascii="游ゴシック" w:eastAsia="游ゴシック" w:hAnsi="游ゴシック" w:hint="eastAsia"/>
          <w:kern w:val="0"/>
        </w:rPr>
        <w:t>甲は、乙が本物件を借り受け、これを専ら住宅として使用することを目的として第三者に転貸することを承諾する。</w:t>
      </w:r>
    </w:p>
    <w:p w14:paraId="458EB56A" w14:textId="77777777" w:rsidR="003F0C3A" w:rsidRDefault="002D5B3F">
      <w:pPr>
        <w:overflowPunct w:val="0"/>
        <w:spacing w:line="340" w:lineRule="exact"/>
        <w:ind w:left="415" w:hangingChars="200" w:hanging="415"/>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乙が住宅宿泊事業法に基づく住宅宿泊事業又は国家戦略特区法に基づく外国人滞在施設経営事業を</w:t>
      </w:r>
    </w:p>
    <w:p w14:paraId="0ED26ED0"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目的として転貸することができるか否かについては、頭書（８）記載のとおりとする。</w:t>
      </w:r>
    </w:p>
    <w:p w14:paraId="39F1EA18" w14:textId="77777777" w:rsidR="003F0C3A" w:rsidRDefault="003F0C3A">
      <w:pPr>
        <w:overflowPunct w:val="0"/>
        <w:spacing w:line="340" w:lineRule="exact"/>
        <w:ind w:left="415" w:hangingChars="200" w:hanging="415"/>
        <w:textAlignment w:val="baseline"/>
        <w:rPr>
          <w:rFonts w:ascii="游ゴシック" w:eastAsia="游ゴシック" w:hAnsi="游ゴシック"/>
          <w:color w:val="000000" w:themeColor="text1"/>
          <w:kern w:val="0"/>
        </w:rPr>
      </w:pPr>
    </w:p>
    <w:p w14:paraId="10AE6DF8"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（家賃）</w:t>
      </w:r>
    </w:p>
    <w:p w14:paraId="0EBD6F01"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第５条　乙は、頭書（４）の記載に従い、家賃を甲に支払わなければならない。</w:t>
      </w:r>
    </w:p>
    <w:p w14:paraId="14583DC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１か月に満たない期間の家賃は、１か月を30日として日割計算した額とする。</w:t>
      </w:r>
    </w:p>
    <w:p w14:paraId="1846A88D"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甲及び乙は、頭書</w:t>
      </w:r>
      <w:r>
        <w:rPr>
          <w:rFonts w:ascii="游ゴシック" w:eastAsia="游ゴシック" w:hAnsi="游ゴシック"/>
          <w:color w:val="000000" w:themeColor="text1"/>
          <w:kern w:val="0"/>
        </w:rPr>
        <w:t>（４）</w:t>
      </w:r>
      <w:r>
        <w:rPr>
          <w:rFonts w:ascii="游ゴシック" w:eastAsia="游ゴシック" w:hAnsi="游ゴシック" w:hint="eastAsia"/>
          <w:color w:val="000000" w:themeColor="text1"/>
          <w:kern w:val="0"/>
        </w:rPr>
        <w:t>に</w:t>
      </w:r>
      <w:r>
        <w:rPr>
          <w:rFonts w:ascii="游ゴシック" w:eastAsia="游ゴシック" w:hAnsi="游ゴシック"/>
          <w:color w:val="000000" w:themeColor="text1"/>
          <w:kern w:val="0"/>
        </w:rPr>
        <w:t>記載する家賃</w:t>
      </w:r>
      <w:r>
        <w:rPr>
          <w:rFonts w:ascii="游ゴシック" w:eastAsia="游ゴシック" w:hAnsi="游ゴシック" w:hint="eastAsia"/>
          <w:color w:val="000000" w:themeColor="text1"/>
          <w:kern w:val="0"/>
        </w:rPr>
        <w:t>改定日において、</w:t>
      </w:r>
      <w:r>
        <w:rPr>
          <w:rFonts w:ascii="游ゴシック" w:eastAsia="游ゴシック" w:hAnsi="游ゴシック" w:hint="eastAsia"/>
          <w:kern w:val="0"/>
        </w:rPr>
        <w:t>頭書（４）記載の家賃額決定の要素とした事情等を総合的に考慮した上で、</w:t>
      </w:r>
      <w:r>
        <w:rPr>
          <w:rFonts w:ascii="游ゴシック" w:eastAsia="游ゴシック" w:hAnsi="游ゴシック" w:hint="eastAsia"/>
          <w:color w:val="000000" w:themeColor="text1"/>
          <w:kern w:val="0"/>
        </w:rPr>
        <w:t>次の各号の一に該当する場合には、協議の上、家賃を改定することができる。</w:t>
      </w:r>
    </w:p>
    <w:p w14:paraId="69BCF7F8"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土地又は建物に対する租税その他の負担の増減により家賃が不相当となった場合</w:t>
      </w:r>
    </w:p>
    <w:p w14:paraId="1181E1A1"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　土地又は建物の価格の上昇又は低下その他の経済事情の変動により家賃が不相当となった場合</w:t>
      </w:r>
    </w:p>
    <w:p w14:paraId="3EB98C9E"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近傍同種の建物の家賃に比較して家賃が不相当となった場合</w:t>
      </w:r>
    </w:p>
    <w:p w14:paraId="6F546CE7"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14E2BC27"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（家賃支払義務発生日）</w:t>
      </w:r>
    </w:p>
    <w:p w14:paraId="5958DCBD" w14:textId="77777777" w:rsidR="003F0C3A" w:rsidRDefault="002D5B3F">
      <w:pPr>
        <w:overflowPunct w:val="0"/>
        <w:spacing w:line="340" w:lineRule="exact"/>
        <w:ind w:leftChars="16" w:left="240"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第６条　乙は、頭書（５）に記載する支払い免責期間においては家賃支払い義務を負わないものとする。</w:t>
      </w:r>
      <w:r>
        <w:rPr>
          <w:rFonts w:ascii="游ゴシック" w:eastAsia="游ゴシック" w:hAnsi="游ゴシック"/>
          <w:color w:val="000000" w:themeColor="text1"/>
          <w:kern w:val="0"/>
        </w:rPr>
        <w:t xml:space="preserve"> </w:t>
      </w:r>
    </w:p>
    <w:p w14:paraId="41191DD2"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２　</w:t>
      </w:r>
      <w:r>
        <w:rPr>
          <w:rFonts w:ascii="游ゴシック" w:eastAsia="游ゴシック" w:hAnsi="游ゴシック"/>
          <w:color w:val="000000" w:themeColor="text1"/>
          <w:kern w:val="0"/>
        </w:rPr>
        <w:t>乙は、頭書（５）に記載する家賃支払義務発生日から家賃を甲に支払わなければならない。</w:t>
      </w:r>
    </w:p>
    <w:p w14:paraId="7B99CEFD" w14:textId="77777777" w:rsidR="003F0C3A" w:rsidRDefault="003F0C3A">
      <w:pPr>
        <w:overflowPunct w:val="0"/>
        <w:spacing w:line="340" w:lineRule="exact"/>
        <w:ind w:leftChars="100" w:left="207"/>
        <w:textAlignment w:val="baseline"/>
        <w:rPr>
          <w:rFonts w:ascii="游ゴシック" w:eastAsia="游ゴシック" w:hAnsi="游ゴシック"/>
          <w:strike/>
          <w:color w:val="000000" w:themeColor="text1"/>
          <w:kern w:val="0"/>
        </w:rPr>
      </w:pPr>
    </w:p>
    <w:p w14:paraId="56A6A79C"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（敷金）</w:t>
      </w:r>
    </w:p>
    <w:p w14:paraId="5278F47F"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第７条　乙は、本契約から生じる債務の担保として頭書（４）に記載する敷金を甲に交付するものとする。</w:t>
      </w:r>
    </w:p>
    <w:p w14:paraId="05488A6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rPr>
      </w:pPr>
      <w:r>
        <w:rPr>
          <w:rFonts w:ascii="游ゴシック" w:eastAsia="游ゴシック" w:hAnsi="游ゴシック" w:hint="eastAsia"/>
          <w:color w:val="000000" w:themeColor="text1"/>
          <w:kern w:val="0"/>
        </w:rPr>
        <w:t xml:space="preserve">２　</w:t>
      </w:r>
      <w:r>
        <w:rPr>
          <w:rFonts w:ascii="游ゴシック" w:eastAsia="游ゴシック" w:hAnsi="游ゴシック" w:hint="eastAsia"/>
          <w:color w:val="000000" w:themeColor="text1"/>
        </w:rPr>
        <w:t>甲は、乙が本契約から生じる債務を履行しないときは、敷金をその債務の弁済に充てることができる。この場合において、乙は、本物件を</w:t>
      </w:r>
      <w:r>
        <w:rPr>
          <w:rFonts w:ascii="游ゴシック" w:eastAsia="游ゴシック" w:hAnsi="游ゴシック" w:hint="eastAsia"/>
          <w:color w:val="000000" w:themeColor="text1"/>
          <w:kern w:val="0"/>
        </w:rPr>
        <w:t>返還するまでの間</w:t>
      </w:r>
      <w:r>
        <w:rPr>
          <w:rFonts w:ascii="游ゴシック" w:eastAsia="游ゴシック" w:hAnsi="游ゴシック" w:hint="eastAsia"/>
          <w:color w:val="000000" w:themeColor="text1"/>
        </w:rPr>
        <w:t>、敷金をもって当該債務の</w:t>
      </w:r>
      <w:r>
        <w:rPr>
          <w:rFonts w:ascii="游ゴシック" w:eastAsia="游ゴシック" w:hAnsi="游ゴシック"/>
          <w:color w:val="000000" w:themeColor="text1"/>
        </w:rPr>
        <w:t>弁済に充てる</w:t>
      </w:r>
      <w:r>
        <w:rPr>
          <w:rFonts w:ascii="游ゴシック" w:eastAsia="游ゴシック" w:hAnsi="游ゴシック" w:hint="eastAsia"/>
          <w:color w:val="000000" w:themeColor="text1"/>
        </w:rPr>
        <w:t>ことを</w:t>
      </w:r>
      <w:r>
        <w:rPr>
          <w:rFonts w:ascii="游ゴシック" w:eastAsia="游ゴシック" w:hAnsi="游ゴシック"/>
          <w:color w:val="000000" w:themeColor="text1"/>
        </w:rPr>
        <w:t>請求すること</w:t>
      </w:r>
      <w:r>
        <w:rPr>
          <w:rFonts w:ascii="游ゴシック" w:eastAsia="游ゴシック" w:hAnsi="游ゴシック" w:hint="eastAsia"/>
          <w:color w:val="000000" w:themeColor="text1"/>
        </w:rPr>
        <w:t>ができない。</w:t>
      </w:r>
    </w:p>
    <w:p w14:paraId="4AF231DD" w14:textId="77777777" w:rsidR="003F0C3A" w:rsidRDefault="002D5B3F">
      <w:pPr>
        <w:overflowPunct w:val="0"/>
        <w:spacing w:line="340" w:lineRule="exact"/>
        <w:ind w:left="207" w:hangingChars="100" w:hanging="207"/>
        <w:textAlignment w:val="baseline"/>
        <w:rPr>
          <w:rFonts w:ascii="游ゴシック" w:eastAsia="游ゴシック" w:hAnsi="游ゴシック"/>
          <w:strike/>
          <w:color w:val="000000" w:themeColor="text1"/>
        </w:rPr>
      </w:pPr>
      <w:r>
        <w:rPr>
          <w:rFonts w:ascii="游ゴシック" w:eastAsia="游ゴシック" w:hAnsi="游ゴシック" w:hint="eastAsia"/>
          <w:color w:val="000000" w:themeColor="text1"/>
          <w:kern w:val="0"/>
        </w:rPr>
        <w:t xml:space="preserve">３　</w:t>
      </w:r>
      <w:r>
        <w:rPr>
          <w:rFonts w:ascii="游ゴシック" w:eastAsia="游ゴシック" w:hAnsi="游ゴシック" w:hint="eastAsia"/>
          <w:color w:val="000000" w:themeColor="text1"/>
        </w:rPr>
        <w:t>甲は、本契約が終了し、本物件の</w:t>
      </w:r>
      <w:r>
        <w:rPr>
          <w:rFonts w:ascii="游ゴシック" w:eastAsia="游ゴシック" w:hAnsi="游ゴシック" w:hint="eastAsia"/>
          <w:color w:val="000000" w:themeColor="text1"/>
          <w:kern w:val="0"/>
        </w:rPr>
        <w:t>返還が</w:t>
      </w:r>
      <w:r>
        <w:rPr>
          <w:rFonts w:ascii="游ゴシック" w:eastAsia="游ゴシック" w:hAnsi="游ゴシック" w:hint="eastAsia"/>
          <w:color w:val="000000" w:themeColor="text1"/>
        </w:rPr>
        <w:t>あったときは、遅滞なく、敷金の全額を乙に返還しなければならない。ただし、本物件の返還時に、家賃の滞納</w:t>
      </w:r>
      <w:r>
        <w:rPr>
          <w:rFonts w:ascii="游ゴシック" w:eastAsia="游ゴシック" w:hAnsi="游ゴシック" w:hint="eastAsia"/>
          <w:color w:val="000000" w:themeColor="text1"/>
          <w:kern w:val="0"/>
        </w:rPr>
        <w:t>その他の本契約から生じる乙の債務の不履行が存在する場合には</w:t>
      </w:r>
      <w:r>
        <w:rPr>
          <w:rFonts w:ascii="游ゴシック" w:eastAsia="游ゴシック" w:hAnsi="游ゴシック" w:hint="eastAsia"/>
          <w:color w:val="000000" w:themeColor="text1"/>
        </w:rPr>
        <w:t>、甲は</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当該債務の額を敷金から差し引いた額を返還するものとする。</w:t>
      </w:r>
    </w:p>
    <w:p w14:paraId="486FB7B6"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４　前項ただし書の場合には、甲は、敷金から差し引く債務の内訳を乙に明示しなければならない。</w:t>
      </w:r>
    </w:p>
    <w:p w14:paraId="00E7A573" w14:textId="77777777" w:rsidR="003F0C3A" w:rsidRDefault="003F0C3A">
      <w:pPr>
        <w:snapToGrid w:val="0"/>
        <w:spacing w:line="340" w:lineRule="exact"/>
        <w:ind w:left="207" w:hangingChars="100" w:hanging="207"/>
        <w:rPr>
          <w:rFonts w:ascii="游ゴシック" w:eastAsia="游ゴシック" w:hAnsi="游ゴシック"/>
          <w:color w:val="000000" w:themeColor="text1"/>
          <w:kern w:val="0"/>
        </w:rPr>
      </w:pPr>
    </w:p>
    <w:p w14:paraId="51C2E892" w14:textId="77777777" w:rsidR="003F0C3A" w:rsidRDefault="002D5B3F">
      <w:pPr>
        <w:snapToGrid w:val="0"/>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（反社会的勢力の排除）</w:t>
      </w:r>
    </w:p>
    <w:p w14:paraId="3D6100EE"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第８条　甲及び乙は、それぞれ相手方に対し、次の各号の事項を確約する。</w:t>
      </w:r>
    </w:p>
    <w:p w14:paraId="4D6D923C"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一　自らが暴力団、暴力団関係企業、総会屋若しくはこれらに準ずる者又はその構成員（以下総称して「反社会的勢力」という。）ではないこと。</w:t>
      </w:r>
    </w:p>
    <w:p w14:paraId="7F8FF796"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二　自らの役員</w:t>
      </w:r>
      <w:r w:rsidR="00F42853">
        <w:rPr>
          <w:rFonts w:ascii="游ゴシック" w:eastAsia="游ゴシック" w:hAnsi="游ゴシック"/>
          <w:color w:val="000000" w:themeColor="text1"/>
          <w:kern w:val="0"/>
        </w:rPr>
        <w:t>（</w:t>
      </w:r>
      <w:r w:rsidR="00F42853">
        <w:rPr>
          <w:rFonts w:ascii="游ゴシック" w:eastAsia="游ゴシック" w:hAnsi="游ゴシック" w:hint="eastAsia"/>
          <w:color w:val="000000" w:themeColor="text1"/>
          <w:kern w:val="0"/>
        </w:rPr>
        <w:t>業務を執行する社員</w:t>
      </w:r>
      <w:r w:rsidR="00F42853">
        <w:rPr>
          <w:rFonts w:ascii="游ゴシック" w:eastAsia="游ゴシック" w:hAnsi="游ゴシック"/>
          <w:color w:val="000000" w:themeColor="text1"/>
          <w:kern w:val="0"/>
        </w:rPr>
        <w:t>、取締役、執行役又はこれらに準ずる</w:t>
      </w:r>
      <w:r w:rsidR="00F42853">
        <w:rPr>
          <w:rFonts w:ascii="游ゴシック" w:eastAsia="游ゴシック" w:hAnsi="游ゴシック" w:hint="eastAsia"/>
          <w:color w:val="000000" w:themeColor="text1"/>
          <w:kern w:val="0"/>
        </w:rPr>
        <w:t>者</w:t>
      </w:r>
      <w:r w:rsidR="00F42853">
        <w:rPr>
          <w:rFonts w:ascii="游ゴシック" w:eastAsia="游ゴシック" w:hAnsi="游ゴシック"/>
          <w:color w:val="000000" w:themeColor="text1"/>
          <w:kern w:val="0"/>
        </w:rPr>
        <w:t>をいう。</w:t>
      </w:r>
      <w:r w:rsidR="00F42853">
        <w:rPr>
          <w:rFonts w:ascii="游ゴシック" w:eastAsia="游ゴシック" w:hAnsi="游ゴシック" w:hint="eastAsia"/>
          <w:color w:val="000000" w:themeColor="text1"/>
          <w:kern w:val="0"/>
        </w:rPr>
        <w:t>以下同じ</w:t>
      </w:r>
      <w:r w:rsidR="00F42853">
        <w:rPr>
          <w:rFonts w:ascii="游ゴシック" w:eastAsia="游ゴシック" w:hAnsi="游ゴシック"/>
          <w:color w:val="000000" w:themeColor="text1"/>
          <w:kern w:val="0"/>
        </w:rPr>
        <w:t>。）</w:t>
      </w:r>
      <w:r>
        <w:rPr>
          <w:rFonts w:ascii="游ゴシック" w:eastAsia="游ゴシック" w:hAnsi="游ゴシック" w:hint="eastAsia"/>
          <w:color w:val="000000" w:themeColor="text1"/>
        </w:rPr>
        <w:t>が反社会的勢力ではないこと。</w:t>
      </w:r>
    </w:p>
    <w:p w14:paraId="511A35FE"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三　反社会的勢力に自己の名義を利用させ、この契約を締結するものでないこと。</w:t>
      </w:r>
    </w:p>
    <w:p w14:paraId="75963EE4"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四　自ら又は第三者を利用して、次の行為をしないこと。</w:t>
      </w:r>
    </w:p>
    <w:p w14:paraId="1FF7A711" w14:textId="77777777" w:rsidR="003F0C3A" w:rsidRDefault="002D5B3F">
      <w:pPr>
        <w:snapToGrid w:val="0"/>
        <w:spacing w:line="340" w:lineRule="exact"/>
        <w:ind w:leftChars="200" w:left="622"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イ　相手方に対する脅迫的な言動又は暴力を用いる行為</w:t>
      </w:r>
    </w:p>
    <w:p w14:paraId="7AD102ED" w14:textId="77777777" w:rsidR="003F0C3A" w:rsidRDefault="002D5B3F">
      <w:pPr>
        <w:snapToGrid w:val="0"/>
        <w:spacing w:line="340" w:lineRule="exact"/>
        <w:ind w:leftChars="200" w:left="622"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ロ　偽計又は威力を用いて相手方の業務を妨害し、又は信用を毀損する行為</w:t>
      </w:r>
    </w:p>
    <w:p w14:paraId="3F6A3070"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 xml:space="preserve">　乙は、甲の承諾の有無にかかわらず、本物件の全部又は一部につき、反社会的勢力に賃借権を譲渡してはならない。</w:t>
      </w:r>
    </w:p>
    <w:p w14:paraId="67D119B8" w14:textId="77777777" w:rsidR="003F0C3A" w:rsidRDefault="003F0C3A">
      <w:pPr>
        <w:snapToGrid w:val="0"/>
        <w:spacing w:line="340" w:lineRule="exact"/>
        <w:ind w:left="207" w:hangingChars="100" w:hanging="207"/>
        <w:rPr>
          <w:rFonts w:ascii="游ゴシック" w:eastAsia="游ゴシック" w:hAnsi="游ゴシック"/>
          <w:color w:val="000000" w:themeColor="text1"/>
        </w:rPr>
      </w:pPr>
    </w:p>
    <w:p w14:paraId="5BD48A4C" w14:textId="77777777" w:rsidR="003F0C3A" w:rsidRDefault="002D5B3F">
      <w:pPr>
        <w:widowControl/>
        <w:spacing w:line="340" w:lineRule="exact"/>
        <w:jc w:val="lef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（転貸の条件等）</w:t>
      </w:r>
    </w:p>
    <w:p w14:paraId="03CA7961"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第９条　甲は、頭書（８）に記載する転貸の条件に従い乙が本物件を転貸することを承諾する。ただし、乙は、</w:t>
      </w:r>
      <w:r>
        <w:rPr>
          <w:rFonts w:ascii="游ゴシック" w:eastAsia="游ゴシック" w:hAnsi="游ゴシック" w:hint="eastAsia"/>
          <w:color w:val="000000" w:themeColor="text1"/>
        </w:rPr>
        <w:t>反社会的勢力</w:t>
      </w:r>
      <w:r>
        <w:rPr>
          <w:rFonts w:ascii="游ゴシック" w:eastAsia="游ゴシック" w:hAnsi="游ゴシック" w:hint="eastAsia"/>
          <w:color w:val="000000" w:themeColor="text1"/>
          <w:kern w:val="0"/>
        </w:rPr>
        <w:t>に本物件を転貸してはならない。</w:t>
      </w:r>
    </w:p>
    <w:p w14:paraId="099F23B5"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乙は、</w:t>
      </w:r>
      <w:r>
        <w:rPr>
          <w:rFonts w:ascii="游ゴシック" w:eastAsia="游ゴシック" w:hAnsi="游ゴシック"/>
          <w:color w:val="000000" w:themeColor="text1"/>
          <w:kern w:val="0"/>
        </w:rPr>
        <w:t>前項に定める条件の</w:t>
      </w:r>
      <w:r>
        <w:rPr>
          <w:rFonts w:ascii="游ゴシック" w:eastAsia="游ゴシック" w:hAnsi="游ゴシック" w:hint="eastAsia"/>
          <w:color w:val="000000" w:themeColor="text1"/>
          <w:kern w:val="0"/>
        </w:rPr>
        <w:t>ほか</w:t>
      </w:r>
      <w:r>
        <w:rPr>
          <w:rFonts w:ascii="游ゴシック" w:eastAsia="游ゴシック" w:hAnsi="游ゴシック"/>
          <w:color w:val="000000" w:themeColor="text1"/>
          <w:kern w:val="0"/>
        </w:rPr>
        <w:t>、次の各号に定める</w:t>
      </w:r>
      <w:r>
        <w:rPr>
          <w:rFonts w:ascii="游ゴシック" w:eastAsia="游ゴシック" w:hAnsi="游ゴシック" w:hint="eastAsia"/>
          <w:color w:val="000000" w:themeColor="text1"/>
          <w:kern w:val="0"/>
        </w:rPr>
        <w:t>内容を</w:t>
      </w:r>
      <w:r>
        <w:rPr>
          <w:rFonts w:ascii="游ゴシック" w:eastAsia="游ゴシック" w:hAnsi="游ゴシック"/>
          <w:color w:val="000000" w:themeColor="text1"/>
          <w:kern w:val="0"/>
        </w:rPr>
        <w:t>転貸条件としなければならない。</w:t>
      </w:r>
    </w:p>
    <w:p w14:paraId="39298356"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color w:val="000000" w:themeColor="text1"/>
          <w:kern w:val="0"/>
        </w:rPr>
        <w:t>一　乙及び転借人は、それぞれ相手方に対し、次の</w:t>
      </w: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からニまでに定める事項を確約すること。</w:t>
      </w:r>
    </w:p>
    <w:p w14:paraId="08A05702"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 xml:space="preserve">　自らが反社会的勢力でないこと。</w:t>
      </w:r>
    </w:p>
    <w:p w14:paraId="0A369643"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ロ</w:t>
      </w:r>
      <w:r>
        <w:rPr>
          <w:rFonts w:ascii="游ゴシック" w:eastAsia="游ゴシック" w:hAnsi="游ゴシック"/>
          <w:color w:val="000000" w:themeColor="text1"/>
          <w:kern w:val="0"/>
        </w:rPr>
        <w:t xml:space="preserve">　自らの役員</w:t>
      </w:r>
      <w:r>
        <w:rPr>
          <w:rFonts w:ascii="游ゴシック" w:eastAsia="游ゴシック" w:hAnsi="游ゴシック" w:hint="eastAsia"/>
          <w:color w:val="000000" w:themeColor="text1"/>
          <w:kern w:val="0"/>
        </w:rPr>
        <w:t>が</w:t>
      </w:r>
      <w:r>
        <w:rPr>
          <w:rFonts w:ascii="游ゴシック" w:eastAsia="游ゴシック" w:hAnsi="游ゴシック"/>
          <w:color w:val="000000" w:themeColor="text1"/>
          <w:kern w:val="0"/>
        </w:rPr>
        <w:t>反社会的勢力ではないこと。</w:t>
      </w:r>
    </w:p>
    <w:p w14:paraId="6B2F3418"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ハ</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反社会的勢力に</w:t>
      </w:r>
      <w:r>
        <w:rPr>
          <w:rFonts w:ascii="游ゴシック" w:eastAsia="游ゴシック" w:hAnsi="游ゴシック"/>
          <w:color w:val="000000" w:themeColor="text1"/>
          <w:kern w:val="0"/>
        </w:rPr>
        <w:t>自己の名義を利用させ、この</w:t>
      </w:r>
      <w:r>
        <w:rPr>
          <w:rFonts w:ascii="游ゴシック" w:eastAsia="游ゴシック" w:hAnsi="游ゴシック" w:hint="eastAsia"/>
          <w:color w:val="000000" w:themeColor="text1"/>
          <w:kern w:val="0"/>
        </w:rPr>
        <w:t>契約を</w:t>
      </w:r>
      <w:r>
        <w:rPr>
          <w:rFonts w:ascii="游ゴシック" w:eastAsia="游ゴシック" w:hAnsi="游ゴシック"/>
          <w:color w:val="000000" w:themeColor="text1"/>
          <w:kern w:val="0"/>
        </w:rPr>
        <w:t>締結するものでないこと。</w:t>
      </w:r>
    </w:p>
    <w:p w14:paraId="0CEE7FEC"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ニ</w:t>
      </w:r>
      <w:r>
        <w:rPr>
          <w:rFonts w:ascii="游ゴシック" w:eastAsia="游ゴシック" w:hAnsi="游ゴシック"/>
          <w:color w:val="000000" w:themeColor="text1"/>
          <w:kern w:val="0"/>
        </w:rPr>
        <w:t xml:space="preserve">　自ら又は第三者を利用して、次の行為をしないこと。</w:t>
      </w:r>
    </w:p>
    <w:p w14:paraId="34AE364F" w14:textId="77777777" w:rsidR="003F0C3A" w:rsidRDefault="002D5B3F">
      <w:pPr>
        <w:overflowPunct w:val="0"/>
        <w:spacing w:line="340" w:lineRule="exact"/>
        <w:ind w:leftChars="300" w:left="829"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(1)</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相手方に対する</w:t>
      </w:r>
      <w:r>
        <w:rPr>
          <w:rFonts w:ascii="游ゴシック" w:eastAsia="游ゴシック" w:hAnsi="游ゴシック"/>
          <w:color w:val="000000" w:themeColor="text1"/>
          <w:kern w:val="0"/>
        </w:rPr>
        <w:t>脅迫的な言動又は暴力を用いる行為</w:t>
      </w:r>
    </w:p>
    <w:p w14:paraId="1A6649AC" w14:textId="77777777" w:rsidR="003F0C3A" w:rsidRDefault="002D5B3F">
      <w:pPr>
        <w:overflowPunct w:val="0"/>
        <w:spacing w:line="340" w:lineRule="exact"/>
        <w:ind w:leftChars="300" w:left="829"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(2)</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偽計</w:t>
      </w:r>
      <w:r>
        <w:rPr>
          <w:rFonts w:ascii="游ゴシック" w:eastAsia="游ゴシック" w:hAnsi="游ゴシック"/>
          <w:color w:val="000000" w:themeColor="text1"/>
          <w:kern w:val="0"/>
        </w:rPr>
        <w:t>又は威力を用いて相手方の業務を妨害し、又は信用を毀損する行為</w:t>
      </w:r>
    </w:p>
    <w:p w14:paraId="6124FE36"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w:t>
      </w:r>
      <w:r>
        <w:rPr>
          <w:rFonts w:ascii="游ゴシック" w:eastAsia="游ゴシック" w:hAnsi="游ゴシック"/>
          <w:color w:val="000000" w:themeColor="text1"/>
          <w:kern w:val="0"/>
        </w:rPr>
        <w:t xml:space="preserve">　転借人は、乙の承諾の有無にかかわらず、本物件の全部又は一部につき、反社会的勢力に転借権を譲渡し、又は再転貸</w:t>
      </w:r>
      <w:r>
        <w:rPr>
          <w:rFonts w:ascii="游ゴシック" w:eastAsia="游ゴシック" w:hAnsi="游ゴシック" w:hint="eastAsia"/>
          <w:color w:val="000000" w:themeColor="text1"/>
          <w:kern w:val="0"/>
        </w:rPr>
        <w:t>してはならないとすること。</w:t>
      </w:r>
    </w:p>
    <w:p w14:paraId="63393655"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w:t>
      </w:r>
      <w:r>
        <w:rPr>
          <w:rFonts w:ascii="游ゴシック" w:eastAsia="游ゴシック" w:hAnsi="游ゴシック"/>
          <w:color w:val="000000" w:themeColor="text1"/>
          <w:kern w:val="0"/>
        </w:rPr>
        <w:t xml:space="preserve">　転借人は、本物件の使用にあたり、次の</w:t>
      </w: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からハまでに掲げる行為を行ってはならないとすること。</w:t>
      </w:r>
    </w:p>
    <w:p w14:paraId="24E6371E"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color w:val="000000" w:themeColor="text1"/>
          <w:kern w:val="0"/>
        </w:rPr>
        <w:t>イ　本物件を反社会的勢力の事務所その他の活動の拠点に供すること。</w:t>
      </w:r>
    </w:p>
    <w:p w14:paraId="2EDD4461"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ロ</w:t>
      </w:r>
      <w:r>
        <w:rPr>
          <w:rFonts w:ascii="游ゴシック" w:eastAsia="游ゴシック" w:hAnsi="游ゴシック"/>
          <w:color w:val="000000" w:themeColor="text1"/>
          <w:kern w:val="0"/>
        </w:rPr>
        <w:t xml:space="preserve">　本物件又は本物件の周辺において、著しく粗野若しくは乱暴な言動を行い、又は威勢を示すことにより、付近の住民又は通行人に不安を覚えさせること。</w:t>
      </w:r>
    </w:p>
    <w:p w14:paraId="799505D7"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ハ</w:t>
      </w:r>
      <w:r>
        <w:rPr>
          <w:rFonts w:ascii="游ゴシック" w:eastAsia="游ゴシック" w:hAnsi="游ゴシック"/>
          <w:color w:val="000000" w:themeColor="text1"/>
          <w:kern w:val="0"/>
        </w:rPr>
        <w:t xml:space="preserve">　本物件に反社会的勢力を居住させ、又は反復継続して</w:t>
      </w:r>
      <w:r>
        <w:rPr>
          <w:rFonts w:ascii="游ゴシック" w:eastAsia="游ゴシック" w:hAnsi="游ゴシック" w:hint="eastAsia"/>
          <w:color w:val="000000" w:themeColor="text1"/>
          <w:kern w:val="0"/>
        </w:rPr>
        <w:t>反社会的勢力を</w:t>
      </w:r>
      <w:r>
        <w:rPr>
          <w:rFonts w:ascii="游ゴシック" w:eastAsia="游ゴシック" w:hAnsi="游ゴシック"/>
          <w:color w:val="000000" w:themeColor="text1"/>
          <w:kern w:val="0"/>
        </w:rPr>
        <w:t>出入りさせること。</w:t>
      </w:r>
    </w:p>
    <w:p w14:paraId="650E09AE"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四</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乙</w:t>
      </w:r>
      <w:r>
        <w:rPr>
          <w:rFonts w:ascii="游ゴシック" w:eastAsia="游ゴシック" w:hAnsi="游ゴシック"/>
          <w:color w:val="000000" w:themeColor="text1"/>
          <w:kern w:val="0"/>
        </w:rPr>
        <w:t>又は転借人の一方について、次のいずれかに該当した場合には</w:t>
      </w:r>
      <w:r>
        <w:rPr>
          <w:rFonts w:ascii="游ゴシック" w:eastAsia="游ゴシック" w:hAnsi="游ゴシック" w:hint="eastAsia"/>
          <w:color w:val="000000" w:themeColor="text1"/>
          <w:kern w:val="0"/>
        </w:rPr>
        <w:t>、</w:t>
      </w:r>
      <w:r>
        <w:rPr>
          <w:rFonts w:ascii="游ゴシック" w:eastAsia="游ゴシック" w:hAnsi="游ゴシック"/>
          <w:color w:val="000000" w:themeColor="text1"/>
          <w:kern w:val="0"/>
        </w:rPr>
        <w:t>その相手方は、</w:t>
      </w:r>
      <w:r>
        <w:rPr>
          <w:rFonts w:ascii="游ゴシック" w:eastAsia="游ゴシック" w:hAnsi="游ゴシック" w:hint="eastAsia"/>
          <w:color w:val="000000" w:themeColor="text1"/>
          <w:kern w:val="0"/>
        </w:rPr>
        <w:t>何</w:t>
      </w:r>
      <w:r>
        <w:rPr>
          <w:rFonts w:ascii="游ゴシック" w:eastAsia="游ゴシック" w:hAnsi="游ゴシック"/>
          <w:color w:val="000000" w:themeColor="text1"/>
          <w:kern w:val="0"/>
        </w:rPr>
        <w:t>らの催告も要せずして、</w:t>
      </w:r>
      <w:r>
        <w:rPr>
          <w:rFonts w:ascii="游ゴシック" w:eastAsia="游ゴシック" w:hAnsi="游ゴシック" w:hint="eastAsia"/>
          <w:color w:val="000000" w:themeColor="text1"/>
          <w:kern w:val="0"/>
        </w:rPr>
        <w:t>転貸借契約を</w:t>
      </w:r>
      <w:r>
        <w:rPr>
          <w:rFonts w:ascii="游ゴシック" w:eastAsia="游ゴシック" w:hAnsi="游ゴシック"/>
          <w:color w:val="000000" w:themeColor="text1"/>
          <w:kern w:val="0"/>
        </w:rPr>
        <w:t>解除することができるとすること。</w:t>
      </w:r>
    </w:p>
    <w:p w14:paraId="66964CB9"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 xml:space="preserve">　第一号の確約に反する事実が判明した場合</w:t>
      </w:r>
    </w:p>
    <w:p w14:paraId="2F0A405B"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ロ</w:t>
      </w:r>
      <w:r>
        <w:rPr>
          <w:rFonts w:ascii="游ゴシック" w:eastAsia="游ゴシック" w:hAnsi="游ゴシック"/>
          <w:color w:val="000000" w:themeColor="text1"/>
          <w:kern w:val="0"/>
        </w:rPr>
        <w:t xml:space="preserve">　契約締結後に自ら又は役員が反社会的勢力に該当した場合</w:t>
      </w:r>
    </w:p>
    <w:p w14:paraId="3753B328"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五</w:t>
      </w:r>
      <w:r>
        <w:rPr>
          <w:rFonts w:ascii="游ゴシック" w:eastAsia="游ゴシック" w:hAnsi="游ゴシック"/>
          <w:color w:val="000000" w:themeColor="text1"/>
          <w:kern w:val="0"/>
        </w:rPr>
        <w:t xml:space="preserve">　乙は、転借人が第二号</w:t>
      </w:r>
      <w:r>
        <w:rPr>
          <w:rFonts w:ascii="游ゴシック" w:eastAsia="游ゴシック" w:hAnsi="游ゴシック" w:hint="eastAsia"/>
          <w:color w:val="000000" w:themeColor="text1"/>
          <w:kern w:val="0"/>
        </w:rPr>
        <w:t>に</w:t>
      </w:r>
      <w:r>
        <w:rPr>
          <w:rFonts w:ascii="游ゴシック" w:eastAsia="游ゴシック" w:hAnsi="游ゴシック"/>
          <w:color w:val="000000" w:themeColor="text1"/>
          <w:kern w:val="0"/>
        </w:rPr>
        <w:t>規定する義務に違反した場合又は第三号イから</w:t>
      </w:r>
      <w:r>
        <w:rPr>
          <w:rFonts w:ascii="游ゴシック" w:eastAsia="游ゴシック" w:hAnsi="游ゴシック" w:hint="eastAsia"/>
          <w:color w:val="000000" w:themeColor="text1"/>
          <w:kern w:val="0"/>
        </w:rPr>
        <w:t>ハまでに</w:t>
      </w:r>
      <w:r>
        <w:rPr>
          <w:rFonts w:ascii="游ゴシック" w:eastAsia="游ゴシック" w:hAnsi="游ゴシック"/>
          <w:color w:val="000000" w:themeColor="text1"/>
          <w:kern w:val="0"/>
        </w:rPr>
        <w:t>掲げる行為を行った場合には、何らの催告も要せずして、転貸借契約を解除することができるとすること。</w:t>
      </w:r>
    </w:p>
    <w:p w14:paraId="210CE60B"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３　乙は、転貸借契約から生じる転借人の債務の担保として転借人から交付された敷金について、頭書（９）に記載するとおり、整然と管理する方法により、自己の固有財産及び他の賃貸人の財産と分別して管理しなければならない。</w:t>
      </w:r>
    </w:p>
    <w:p w14:paraId="06E1E5AD"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2334E1BC"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（乙が行う維持保全の実施方法）</w:t>
      </w:r>
    </w:p>
    <w:p w14:paraId="3EC4B281" w14:textId="77777777" w:rsidR="003F0C3A" w:rsidRDefault="002D5B3F">
      <w:pPr>
        <w:suppressAutoHyphens/>
        <w:overflowPunct w:val="0"/>
        <w:spacing w:line="340" w:lineRule="exact"/>
        <w:ind w:left="207" w:hangingChars="100" w:hanging="207"/>
        <w:jc w:val="left"/>
        <w:textAlignment w:val="baseline"/>
        <w:rPr>
          <w:rFonts w:ascii="游ゴシック" w:eastAsia="游ゴシック" w:hAnsi="游ゴシック"/>
          <w:color w:val="000000" w:themeColor="text1"/>
          <w:u w:val="single"/>
        </w:rPr>
      </w:pPr>
      <w:r>
        <w:rPr>
          <w:rFonts w:ascii="游ゴシック" w:eastAsia="游ゴシック" w:hAnsi="游ゴシック" w:hint="eastAsia"/>
          <w:color w:val="000000" w:themeColor="text1"/>
          <w:kern w:val="0"/>
        </w:rPr>
        <w:t>第10条　乙は、頭書（６）に記載する維持保全を行わなければならない。</w:t>
      </w:r>
    </w:p>
    <w:p w14:paraId="66FBDEBC" w14:textId="0D9632E1" w:rsidR="00917A2A"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乙は、頭書（６）に記載する業務の一部を、頭書（６）に従って、他の者に再委託することができる。</w:t>
      </w:r>
    </w:p>
    <w:p w14:paraId="679CCE00" w14:textId="3DE14BAA" w:rsidR="00917A2A"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乙は、頭書（６）に記載する業務を、一括して他の者に委託してはならない。</w:t>
      </w:r>
    </w:p>
    <w:p w14:paraId="0597D1EF" w14:textId="1F1629AD" w:rsidR="00917A2A"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４ </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乙は、第一項によって再委託した業務の処理について、甲に対して、自らなしたと同等の責任を負うものとする。</w:t>
      </w:r>
    </w:p>
    <w:p w14:paraId="1B00C419" w14:textId="2CFD3C2B" w:rsidR="003F0C3A" w:rsidRPr="00917A2A" w:rsidRDefault="00917A2A">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５　</w:t>
      </w:r>
      <w:r w:rsidRPr="008B1936">
        <w:rPr>
          <w:rFonts w:ascii="游ゴシック" w:eastAsia="游ゴシック" w:hAnsi="游ゴシック" w:hint="eastAsia"/>
          <w:color w:val="000000" w:themeColor="text1"/>
          <w:kern w:val="0"/>
        </w:rPr>
        <w:t>甲は、乙が管理業務を行うために必要な情報を提供しなければならない。</w:t>
      </w:r>
    </w:p>
    <w:p w14:paraId="7145EF6C" w14:textId="09971B14" w:rsidR="00917A2A" w:rsidRPr="008B1936"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６　</w:t>
      </w:r>
      <w:r w:rsidRPr="008B1936">
        <w:rPr>
          <w:rFonts w:ascii="游ゴシック" w:eastAsia="游ゴシック" w:hAnsi="游ゴシック" w:hint="eastAsia"/>
          <w:color w:val="000000" w:themeColor="text1"/>
          <w:kern w:val="0"/>
        </w:rPr>
        <w:t>甲が、第</w:t>
      </w:r>
      <w:r>
        <w:rPr>
          <w:rFonts w:ascii="游ゴシック" w:eastAsia="游ゴシック" w:hAnsi="游ゴシック" w:hint="eastAsia"/>
          <w:color w:val="000000" w:themeColor="text1"/>
          <w:kern w:val="0"/>
        </w:rPr>
        <w:t>５</w:t>
      </w:r>
      <w:r w:rsidRPr="008B1936">
        <w:rPr>
          <w:rFonts w:ascii="游ゴシック" w:eastAsia="游ゴシック" w:hAnsi="游ゴシック" w:hint="eastAsia"/>
          <w:color w:val="000000" w:themeColor="text1"/>
          <w:kern w:val="0"/>
        </w:rPr>
        <w:t>項に定める必要な情報を提供せず、又は、前項に定める必要な措置をとらず、そのために生じた乙の損害は、甲が負担するものとする。</w:t>
      </w:r>
    </w:p>
    <w:p w14:paraId="0BD05967" w14:textId="77777777" w:rsidR="00917A2A" w:rsidRPr="00F96172" w:rsidRDefault="00917A2A">
      <w:pPr>
        <w:overflowPunct w:val="0"/>
        <w:spacing w:line="340" w:lineRule="exact"/>
        <w:textAlignment w:val="baseline"/>
        <w:rPr>
          <w:rFonts w:ascii="游ゴシック" w:eastAsia="游ゴシック" w:hAnsi="游ゴシック"/>
          <w:color w:val="000000" w:themeColor="text1"/>
          <w:kern w:val="0"/>
        </w:rPr>
      </w:pPr>
    </w:p>
    <w:p w14:paraId="076FC6A1"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（維持保全に要する費用の分担）</w:t>
      </w:r>
    </w:p>
    <w:p w14:paraId="6623D645"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第1</w:t>
      </w:r>
      <w:r>
        <w:rPr>
          <w:rFonts w:ascii="游ゴシック" w:eastAsia="游ゴシック" w:hAnsi="游ゴシック"/>
        </w:rPr>
        <w:t>1</w:t>
      </w:r>
      <w:r>
        <w:rPr>
          <w:rFonts w:ascii="游ゴシック" w:eastAsia="游ゴシック" w:hAnsi="游ゴシック" w:hint="eastAsia"/>
        </w:rPr>
        <w:t>条　本物件の点検・清掃等に係る費用は、頭書（７）に記載するとおり、甲又は乙が負担するものとする。</w:t>
      </w:r>
    </w:p>
    <w:p w14:paraId="07DFEF5C"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２　甲は、乙が本物件を使用するために必要な修繕を行わなければならない。ただし、頭書（６）で乙が実施するとされている修繕と、乙の責めに帰すべき事由（転借人の責めに帰すべき事由を含む。）によって必要となった修繕はその限りではない。</w:t>
      </w:r>
    </w:p>
    <w:p w14:paraId="34EE4B2E"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３　甲が、本物件につき乙が使用するために必要な修繕を行った場合、その修繕に要する費用は、次に掲げる費用を除き、甲が負担する。</w:t>
      </w:r>
    </w:p>
    <w:p w14:paraId="34C6E460" w14:textId="77777777" w:rsidR="003F0C3A" w:rsidRDefault="002D5B3F">
      <w:pPr>
        <w:spacing w:line="340" w:lineRule="exact"/>
        <w:ind w:leftChars="100" w:left="207"/>
        <w:rPr>
          <w:rFonts w:ascii="游ゴシック" w:eastAsia="游ゴシック" w:hAnsi="游ゴシック"/>
        </w:rPr>
      </w:pPr>
      <w:r>
        <w:rPr>
          <w:rFonts w:ascii="游ゴシック" w:eastAsia="游ゴシック" w:hAnsi="游ゴシック" w:hint="eastAsia"/>
        </w:rPr>
        <w:t>一　頭書（７）に掲げる修繕等で乙が費用を負担するとしているもの</w:t>
      </w:r>
    </w:p>
    <w:p w14:paraId="4D340759" w14:textId="77777777" w:rsidR="003F0C3A" w:rsidRDefault="002D5B3F">
      <w:pPr>
        <w:spacing w:line="340" w:lineRule="exact"/>
        <w:ind w:leftChars="100" w:left="207"/>
        <w:rPr>
          <w:rFonts w:ascii="游ゴシック" w:eastAsia="游ゴシック" w:hAnsi="游ゴシック"/>
        </w:rPr>
      </w:pPr>
      <w:r>
        <w:rPr>
          <w:rFonts w:ascii="游ゴシック" w:eastAsia="游ゴシック" w:hAnsi="游ゴシック" w:hint="eastAsia"/>
        </w:rPr>
        <w:t>二　乙の責めに帰すべき事由（転借人の責めに帰すべき事由を含む。）によって必要となった修繕</w:t>
      </w:r>
    </w:p>
    <w:p w14:paraId="600ABE51"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４　前項の規定に基づき甲が修繕を行う場合は、甲は、あらかじめ乙を通じて、その旨を転借人に通知しなければならない。この場合において、甲は、転借人が拒否する正当な理由がある場合をのぞき、当該修繕を行うことができるものとする。</w:t>
      </w:r>
    </w:p>
    <w:p w14:paraId="1734133A"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５　乙は、修繕が必要な箇所を発見した場合には、その旨を速やかに甲に通知し、修繕の必要性を協議するものとする。その通知が遅れて甲に損害が生じたときは、乙はこれを賠償する。</w:t>
      </w:r>
    </w:p>
    <w:p w14:paraId="43D25DD4" w14:textId="6F6941B5"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６　前項の規定による通知が行われた場合において、修繕の必要が認められ、甲が修繕しなければならないにもかかわらず、甲が正当な理由無く修繕を実施しないときは、乙は自ら修繕することができる。この場合の修繕に要する費用の負担は、第３項に準ずるものとする。</w:t>
      </w:r>
    </w:p>
    <w:p w14:paraId="4F29C183" w14:textId="2B4DE2AB" w:rsidR="00E4510E" w:rsidRDefault="003A036A" w:rsidP="00E4510E">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rPr>
        <w:t xml:space="preserve">７　</w:t>
      </w:r>
      <w:r w:rsidR="00E4510E">
        <w:rPr>
          <w:rFonts w:ascii="游ゴシック" w:eastAsia="游ゴシック" w:hAnsi="游ゴシック" w:hint="eastAsia"/>
          <w:color w:val="000000" w:themeColor="text1"/>
          <w:kern w:val="0"/>
        </w:rPr>
        <w:t>乙は、第1</w:t>
      </w:r>
      <w:r w:rsidR="00E4510E">
        <w:rPr>
          <w:rFonts w:ascii="游ゴシック" w:eastAsia="游ゴシック" w:hAnsi="游ゴシック"/>
          <w:color w:val="000000" w:themeColor="text1"/>
          <w:kern w:val="0"/>
        </w:rPr>
        <w:t>0</w:t>
      </w:r>
      <w:r w:rsidR="00E4510E">
        <w:rPr>
          <w:rFonts w:ascii="游ゴシック" w:eastAsia="游ゴシック" w:hAnsi="游ゴシック" w:hint="eastAsia"/>
          <w:color w:val="000000" w:themeColor="text1"/>
          <w:kern w:val="0"/>
        </w:rPr>
        <w:t>条のほか、災害又は事故等の事由により、緊急に行う必要がある業務で、甲の承認を受ける時間的な余裕がないものについては、甲の承認を受けないで実施することができる。この場合にお</w:t>
      </w:r>
      <w:r w:rsidR="00E4510E">
        <w:rPr>
          <w:rFonts w:ascii="游ゴシック" w:eastAsia="游ゴシック" w:hAnsi="游ゴシック" w:hint="eastAsia"/>
          <w:color w:val="000000" w:themeColor="text1"/>
          <w:kern w:val="0"/>
        </w:rPr>
        <w:lastRenderedPageBreak/>
        <w:t>いて、乙は、速やかに書面をもって、その業務の内容及びその実施に要した費用の額を甲に通知しなければならない。</w:t>
      </w:r>
    </w:p>
    <w:p w14:paraId="0FF194E9" w14:textId="3EA49B7B" w:rsidR="00E4510E" w:rsidRDefault="00E4510E" w:rsidP="00E4510E">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8 前項により通知を受けた費用については、甲は、第3項に準じて支払うものとする。ただし、乙の責めによる事故等の場合はこの限りではない。</w:t>
      </w:r>
    </w:p>
    <w:p w14:paraId="340AAF18" w14:textId="41EA6BB6" w:rsidR="003A036A" w:rsidRPr="00E4510E" w:rsidRDefault="003A036A">
      <w:pPr>
        <w:spacing w:line="340" w:lineRule="exact"/>
        <w:ind w:left="207" w:hangingChars="100" w:hanging="207"/>
        <w:rPr>
          <w:rFonts w:ascii="游ゴシック" w:eastAsia="游ゴシック" w:hAnsi="游ゴシック"/>
        </w:rPr>
      </w:pPr>
    </w:p>
    <w:p w14:paraId="78666BF9" w14:textId="3488BD39" w:rsidR="003F0C3A" w:rsidRDefault="00E4510E">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9</w:t>
      </w:r>
      <w:r w:rsidR="002D5B3F">
        <w:rPr>
          <w:rFonts w:ascii="游ゴシック" w:eastAsia="游ゴシック" w:hAnsi="游ゴシック" w:hint="eastAsia"/>
        </w:rPr>
        <w:t xml:space="preserve">　乙が頭書（６）に定められている修繕を行うに際しては、その内容及び方法についてあらかじめ甲と協議して行うものとし、その費用は、頭書（７）に記載するとおり、甲又は乙が負担するものとする。</w:t>
      </w:r>
    </w:p>
    <w:p w14:paraId="0C49271F" w14:textId="77777777" w:rsidR="003F0C3A" w:rsidRDefault="003F0C3A">
      <w:pPr>
        <w:spacing w:line="340" w:lineRule="exact"/>
        <w:ind w:left="207" w:hangingChars="100" w:hanging="207"/>
        <w:rPr>
          <w:rFonts w:ascii="游ゴシック" w:eastAsia="游ゴシック" w:hAnsi="游ゴシック"/>
        </w:rPr>
      </w:pPr>
    </w:p>
    <w:p w14:paraId="6D6E86E2"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（維持保全の内容等の転借人に対する周知）</w:t>
      </w:r>
    </w:p>
    <w:p w14:paraId="443975E6"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第</w:t>
      </w:r>
      <w:r>
        <w:rPr>
          <w:rFonts w:ascii="游ゴシック" w:eastAsia="游ゴシック" w:hAnsi="游ゴシック"/>
        </w:rPr>
        <w:t>12</w:t>
      </w:r>
      <w:r>
        <w:rPr>
          <w:rFonts w:ascii="游ゴシック" w:eastAsia="游ゴシック" w:hAnsi="游ゴシック" w:hint="eastAsia"/>
        </w:rPr>
        <w:t>条　乙は、頭書（１）の賃貸住宅について自らを転貸人とする転貸借契約を締結したときは、転借人に対し、遅滞なく、頭書（６）に記載する維持保全の内容及び乙の連絡先を記載した書面又は電磁的方法により通知するものとする。</w:t>
      </w:r>
    </w:p>
    <w:p w14:paraId="6B6CE4AD" w14:textId="77777777" w:rsidR="003F0C3A" w:rsidRDefault="003F0C3A">
      <w:pPr>
        <w:spacing w:line="340" w:lineRule="exact"/>
        <w:ind w:left="207" w:hangingChars="100" w:hanging="207"/>
        <w:rPr>
          <w:rFonts w:ascii="游ゴシック" w:eastAsia="游ゴシック" w:hAnsi="游ゴシック"/>
          <w:color w:val="000000" w:themeColor="text1"/>
        </w:rPr>
      </w:pPr>
    </w:p>
    <w:p w14:paraId="4B8D9ECF"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（維持保全の実施状況の報告）</w:t>
      </w:r>
    </w:p>
    <w:p w14:paraId="13123CA6"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第1</w:t>
      </w:r>
      <w:r>
        <w:rPr>
          <w:rFonts w:ascii="游ゴシック" w:eastAsia="游ゴシック" w:hAnsi="游ゴシック"/>
          <w:color w:val="000000" w:themeColor="text1"/>
        </w:rPr>
        <w:t>3</w:t>
      </w:r>
      <w:r>
        <w:rPr>
          <w:rFonts w:ascii="游ゴシック" w:eastAsia="游ゴシック" w:hAnsi="游ゴシック" w:hint="eastAsia"/>
          <w:color w:val="000000" w:themeColor="text1"/>
        </w:rPr>
        <w:t>条　乙は、甲と合意に基づき定めた期日に、甲と合意した頻度に基づき定期に、甲に対し、維持保全の実施状況の報告をするものとする。この場合の報告の対象には、頭書（８）に記載する転貸の条件の遵守状況を含むものとする。</w:t>
      </w:r>
    </w:p>
    <w:p w14:paraId="3DAD70CA"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２　前項の規定による報告のほか、甲は、必要があると認めるときは、乙に対し、維持保全の実施状況に関して報告を求めることができる。</w:t>
      </w:r>
    </w:p>
    <w:p w14:paraId="41CCCFF9"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３　前二項の場合において、甲は、乙に対し、維持保全の実施状況に係る関係書類の提示を求めることができる。</w:t>
      </w:r>
    </w:p>
    <w:p w14:paraId="69534E15"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４　甲又は乙は、必要があると認めるときは、維持保全の実施状況に関して相互に意見を述べ、又は協議を求めることができる。</w:t>
      </w:r>
    </w:p>
    <w:p w14:paraId="3BE77889" w14:textId="77777777" w:rsidR="003F0C3A" w:rsidRDefault="003F0C3A">
      <w:pPr>
        <w:spacing w:line="340" w:lineRule="exact"/>
        <w:rPr>
          <w:rFonts w:ascii="游ゴシック" w:eastAsia="游ゴシック" w:hAnsi="游ゴシック"/>
          <w:color w:val="000000" w:themeColor="text1"/>
        </w:rPr>
      </w:pPr>
    </w:p>
    <w:p w14:paraId="3A07F1BE" w14:textId="77777777" w:rsidR="003F0C3A" w:rsidRDefault="002D5B3F">
      <w:pPr>
        <w:overflowPunct w:val="0"/>
        <w:spacing w:line="340" w:lineRule="exact"/>
        <w:textAlignment w:val="baseline"/>
        <w:rPr>
          <w:rFonts w:ascii="游ゴシック" w:eastAsia="游ゴシック" w:hAnsi="游ゴシック"/>
          <w:kern w:val="0"/>
        </w:rPr>
      </w:pPr>
      <w:r>
        <w:rPr>
          <w:rFonts w:ascii="游ゴシック" w:eastAsia="游ゴシック" w:hAnsi="游ゴシック" w:hint="eastAsia"/>
          <w:kern w:val="0"/>
        </w:rPr>
        <w:t>（善管注意義務）</w:t>
      </w:r>
    </w:p>
    <w:p w14:paraId="5DD1D4EC"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第</w:t>
      </w:r>
      <w:r>
        <w:rPr>
          <w:rFonts w:ascii="游ゴシック" w:eastAsia="游ゴシック" w:hAnsi="游ゴシック"/>
          <w:kern w:val="0"/>
        </w:rPr>
        <w:t>14</w:t>
      </w:r>
      <w:r>
        <w:rPr>
          <w:rFonts w:ascii="游ゴシック" w:eastAsia="游ゴシック" w:hAnsi="游ゴシック" w:hint="eastAsia"/>
          <w:kern w:val="0"/>
        </w:rPr>
        <w:t>条　乙は、善良な管理者の注意をもって本物件を使用し、維持保全する。</w:t>
      </w:r>
    </w:p>
    <w:p w14:paraId="55E245D6"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２　乙は、乙又はその従業員が、維持保全の実施に関し、甲又は第三者に損害を及ぼしたときは、甲又は第三者に対し、賠償の責任を負う。</w:t>
      </w:r>
    </w:p>
    <w:p w14:paraId="649E165B"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３　前項にかかわらず、乙は、乙の責めに帰することができない事由によって生じた損害については、その責を負わないものとする。</w:t>
      </w:r>
    </w:p>
    <w:p w14:paraId="1FCC8551" w14:textId="77777777" w:rsidR="003F0C3A" w:rsidRDefault="003F0C3A">
      <w:pPr>
        <w:spacing w:line="340" w:lineRule="exact"/>
        <w:rPr>
          <w:rFonts w:ascii="游ゴシック" w:eastAsia="游ゴシック" w:hAnsi="游ゴシック"/>
          <w:color w:val="000000" w:themeColor="text1"/>
        </w:rPr>
      </w:pPr>
    </w:p>
    <w:p w14:paraId="04232941"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（個人情報保護法等の遵守）</w:t>
      </w:r>
    </w:p>
    <w:p w14:paraId="53F25843" w14:textId="77777777" w:rsidR="003F0C3A" w:rsidRDefault="002D5B3F">
      <w:pPr>
        <w:widowControl/>
        <w:spacing w:line="340" w:lineRule="exact"/>
        <w:ind w:left="207" w:hangingChars="100" w:hanging="207"/>
        <w:jc w:val="left"/>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rPr>
        <w:t>第15条　甲及び乙は、本物件の維持保全を行うに際しては、個人情報の保護に関する法律（平成15年法律第57号）及び行政手続における特定の個人を識別するための番号の利用等に関する法律（平成25年法律第27号）を遵守し、個人情報及び個人番号について適切な対処をすることができるように、互いに協力するものとする。</w:t>
      </w:r>
    </w:p>
    <w:p w14:paraId="1330DE48" w14:textId="77777777" w:rsidR="003F0C3A" w:rsidRDefault="003F0C3A">
      <w:pPr>
        <w:snapToGrid w:val="0"/>
        <w:spacing w:line="340" w:lineRule="exact"/>
        <w:rPr>
          <w:rFonts w:ascii="游ゴシック" w:eastAsia="游ゴシック" w:hAnsi="游ゴシック"/>
          <w:color w:val="000000" w:themeColor="text1"/>
        </w:rPr>
      </w:pPr>
    </w:p>
    <w:p w14:paraId="54CC1EC3"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（禁止又は制限される行為）</w:t>
      </w:r>
    </w:p>
    <w:p w14:paraId="35C4F7EE"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第1</w:t>
      </w:r>
      <w:r>
        <w:rPr>
          <w:rFonts w:ascii="游ゴシック" w:eastAsia="游ゴシック" w:hAnsi="游ゴシック"/>
          <w:color w:val="000000" w:themeColor="text1"/>
          <w:kern w:val="0"/>
        </w:rPr>
        <w:t>6</w:t>
      </w:r>
      <w:r>
        <w:rPr>
          <w:rFonts w:ascii="游ゴシック" w:eastAsia="游ゴシック" w:hAnsi="游ゴシック" w:hint="eastAsia"/>
          <w:color w:val="000000" w:themeColor="text1"/>
          <w:kern w:val="0"/>
        </w:rPr>
        <w:t>条　乙は、事前の甲の書面又は電磁的方法による承諾を得ることなく、本物件の全部又は一部につき賃借権を譲渡してはならない。</w:t>
      </w:r>
    </w:p>
    <w:p w14:paraId="60683E2D"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乙は、事前の甲の書面又は電磁的方法による承諾を得ることなく、本物件の増築、改築、移転、改造</w:t>
      </w:r>
      <w:r>
        <w:rPr>
          <w:rFonts w:ascii="游ゴシック" w:eastAsia="游ゴシック" w:hAnsi="游ゴシック" w:hint="eastAsia"/>
          <w:color w:val="000000" w:themeColor="text1"/>
          <w:kern w:val="0"/>
        </w:rPr>
        <w:lastRenderedPageBreak/>
        <w:t>又は本物件の敷地内における工作物の設置をしてはならない。</w:t>
      </w:r>
    </w:p>
    <w:p w14:paraId="1A262096"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43BCE4F9"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（通知義務等）</w:t>
      </w:r>
    </w:p>
    <w:p w14:paraId="40A8ED10"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第17条　甲は、当該物件の登記内容の変更等、本契約の履行に影響を及ぼすものとして別表第１に掲げる事由が生じた場合には、乙に対して、遅滞なく通知しなければならない。</w:t>
      </w:r>
    </w:p>
    <w:p w14:paraId="2B9B590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２　甲は、本物件の住宅総合保険、施設所有者賠償責任保険等の損害保険の加入状況を乙に通知しなければならない。</w:t>
      </w:r>
    </w:p>
    <w:p w14:paraId="01B32FB3"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３　乙は、本契約の履行に影響を及ぼすものとして別表第２に掲げる事由が生じた場合には、甲に対して、遅滞なく通知しなければならない。</w:t>
      </w:r>
    </w:p>
    <w:p w14:paraId="52398473"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039AFFE2"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（契約の解除）</w:t>
      </w:r>
    </w:p>
    <w:p w14:paraId="6C572BE2" w14:textId="77777777" w:rsidR="003F0C3A" w:rsidRDefault="002D5B3F">
      <w:pPr>
        <w:overflowPunct w:val="0"/>
        <w:spacing w:line="340" w:lineRule="exact"/>
        <w:ind w:left="207" w:hangingChars="100" w:hanging="207"/>
        <w:textAlignment w:val="baseline"/>
        <w:rPr>
          <w:rFonts w:ascii="游ゴシック" w:eastAsia="游ゴシック" w:hAnsi="游ゴシック"/>
          <w:color w:val="FF0000"/>
          <w:kern w:val="0"/>
        </w:rPr>
      </w:pPr>
      <w:r>
        <w:rPr>
          <w:rFonts w:ascii="游ゴシック" w:eastAsia="游ゴシック" w:hAnsi="游ゴシック" w:hint="eastAsia"/>
          <w:color w:val="000000" w:themeColor="text1"/>
          <w:kern w:val="0"/>
        </w:rPr>
        <w:t>第</w:t>
      </w:r>
      <w:r>
        <w:rPr>
          <w:rFonts w:ascii="游ゴシック" w:eastAsia="游ゴシック" w:hAnsi="游ゴシック"/>
          <w:kern w:val="0"/>
        </w:rPr>
        <w:t>18</w:t>
      </w:r>
      <w:r>
        <w:rPr>
          <w:rFonts w:ascii="游ゴシック" w:eastAsia="游ゴシック" w:hAnsi="游ゴシック" w:hint="eastAsia"/>
          <w:color w:val="000000" w:themeColor="text1"/>
          <w:kern w:val="0"/>
        </w:rPr>
        <w:t>条　甲は、乙が次に掲げる場合において、甲が相当の期間を定めて当該義務の履行を催告したにもかかわらず、その期間内に当該義務が履行されないときは、本契約を解除することができる。</w:t>
      </w:r>
    </w:p>
    <w:p w14:paraId="673B7270" w14:textId="77777777" w:rsidR="003F0C3A" w:rsidRDefault="002D5B3F">
      <w:pPr>
        <w:overflowPunct w:val="0"/>
        <w:spacing w:line="340" w:lineRule="exact"/>
        <w:ind w:firstLineChars="100" w:firstLine="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第５条第１項に規定する家賃支払義務</w:t>
      </w:r>
      <w:r>
        <w:rPr>
          <w:rFonts w:ascii="游ゴシック" w:eastAsia="游ゴシック" w:hAnsi="游ゴシック" w:hint="eastAsia"/>
          <w:kern w:val="0"/>
        </w:rPr>
        <w:t>を３</w:t>
      </w:r>
      <w:r w:rsidR="00F42853">
        <w:rPr>
          <w:rFonts w:ascii="游ゴシック" w:eastAsia="游ゴシック" w:hAnsi="游ゴシック" w:hint="eastAsia"/>
          <w:kern w:val="0"/>
        </w:rPr>
        <w:t>か</w:t>
      </w:r>
      <w:r>
        <w:rPr>
          <w:rFonts w:ascii="游ゴシック" w:eastAsia="游ゴシック" w:hAnsi="游ゴシック" w:hint="eastAsia"/>
          <w:kern w:val="0"/>
        </w:rPr>
        <w:t>月分以上怠った場合</w:t>
      </w:r>
    </w:p>
    <w:p w14:paraId="6EA21DE8"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w:t>
      </w:r>
      <w:r>
        <w:rPr>
          <w:rFonts w:ascii="游ゴシック" w:eastAsia="游ゴシック" w:hAnsi="游ゴシック"/>
          <w:color w:val="000000" w:themeColor="text1"/>
          <w:kern w:val="0"/>
        </w:rPr>
        <w:t xml:space="preserve">　第</w:t>
      </w:r>
      <w:r>
        <w:rPr>
          <w:rFonts w:ascii="游ゴシック" w:eastAsia="游ゴシック" w:hAnsi="游ゴシック" w:hint="eastAsia"/>
          <w:color w:val="000000" w:themeColor="text1"/>
          <w:kern w:val="0"/>
        </w:rPr>
        <w:t>９</w:t>
      </w:r>
      <w:r>
        <w:rPr>
          <w:rFonts w:ascii="游ゴシック" w:eastAsia="游ゴシック" w:hAnsi="游ゴシック"/>
          <w:color w:val="000000" w:themeColor="text1"/>
          <w:kern w:val="0"/>
        </w:rPr>
        <w:t>条第</w:t>
      </w:r>
      <w:r>
        <w:rPr>
          <w:rFonts w:ascii="游ゴシック" w:eastAsia="游ゴシック" w:hAnsi="游ゴシック" w:hint="eastAsia"/>
          <w:color w:val="000000" w:themeColor="text1"/>
          <w:kern w:val="0"/>
        </w:rPr>
        <w:t>２</w:t>
      </w:r>
      <w:r>
        <w:rPr>
          <w:rFonts w:ascii="游ゴシック" w:eastAsia="游ゴシック" w:hAnsi="游ゴシック"/>
          <w:color w:val="000000" w:themeColor="text1"/>
          <w:kern w:val="0"/>
        </w:rPr>
        <w:t>項</w:t>
      </w:r>
      <w:r>
        <w:rPr>
          <w:rFonts w:ascii="游ゴシック" w:eastAsia="游ゴシック" w:hAnsi="游ゴシック" w:hint="eastAsia"/>
          <w:color w:val="000000" w:themeColor="text1"/>
          <w:kern w:val="0"/>
        </w:rPr>
        <w:t>に規定する</w:t>
      </w:r>
      <w:r>
        <w:rPr>
          <w:rFonts w:ascii="游ゴシック" w:eastAsia="游ゴシック" w:hAnsi="游ゴシック"/>
          <w:color w:val="000000" w:themeColor="text1"/>
          <w:kern w:val="0"/>
        </w:rPr>
        <w:t>義務</w:t>
      </w:r>
      <w:r>
        <w:rPr>
          <w:rFonts w:ascii="游ゴシック" w:eastAsia="游ゴシック" w:hAnsi="游ゴシック" w:hint="eastAsia"/>
          <w:color w:val="000000" w:themeColor="text1"/>
          <w:kern w:val="0"/>
        </w:rPr>
        <w:t>に違反した場合</w:t>
      </w:r>
    </w:p>
    <w:p w14:paraId="5C624AB6"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第11条に規定する乙の費用負担義務に違反した場合</w:t>
      </w:r>
    </w:p>
    <w:p w14:paraId="41D904A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は、乙が次に掲げる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w:t>
      </w:r>
    </w:p>
    <w:p w14:paraId="3D946105"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第４条に規定する本物件の使用目的遵守義務</w:t>
      </w:r>
    </w:p>
    <w:p w14:paraId="005ADB4E"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　第</w:t>
      </w:r>
      <w:r>
        <w:rPr>
          <w:rFonts w:ascii="游ゴシック" w:eastAsia="游ゴシック" w:hAnsi="游ゴシック"/>
          <w:color w:val="000000" w:themeColor="text1"/>
          <w:kern w:val="0"/>
        </w:rPr>
        <w:t>16</w:t>
      </w:r>
      <w:r>
        <w:rPr>
          <w:rFonts w:ascii="游ゴシック" w:eastAsia="游ゴシック" w:hAnsi="游ゴシック" w:hint="eastAsia"/>
          <w:color w:val="000000" w:themeColor="text1"/>
          <w:kern w:val="0"/>
        </w:rPr>
        <w:t>条各項に規定する義務</w:t>
      </w:r>
    </w:p>
    <w:p w14:paraId="389BF4B0"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その他本契約書に規定する乙の義務</w:t>
      </w:r>
    </w:p>
    <w:p w14:paraId="5206C400"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３　甲又は乙の一方について、次のいずれかに該当した場合には、その相手方は、何らの催告も要せずして、本契約を解除することができる。</w:t>
      </w:r>
    </w:p>
    <w:p w14:paraId="689A27D6"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一　第８条第</w:t>
      </w:r>
      <w:r>
        <w:rPr>
          <w:rFonts w:ascii="游ゴシック" w:eastAsia="游ゴシック" w:hAnsi="游ゴシック"/>
          <w:color w:val="000000" w:themeColor="text1"/>
        </w:rPr>
        <w:t>１項</w:t>
      </w:r>
      <w:r>
        <w:rPr>
          <w:rFonts w:ascii="游ゴシック" w:eastAsia="游ゴシック" w:hAnsi="游ゴシック" w:hint="eastAsia"/>
          <w:color w:val="000000" w:themeColor="text1"/>
        </w:rPr>
        <w:t>各号の確約に反する事実が判明した場合</w:t>
      </w:r>
    </w:p>
    <w:p w14:paraId="7CF735E6"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二　契約締結後に自ら又は役員が反社会的勢力に該当した場合</w:t>
      </w:r>
    </w:p>
    <w:p w14:paraId="32DBADBE"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三　相手方に信頼関係を破壊する特段の事情があった場合</w:t>
      </w:r>
    </w:p>
    <w:p w14:paraId="30A52F29"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４　</w:t>
      </w:r>
      <w:r>
        <w:rPr>
          <w:rFonts w:ascii="游ゴシック" w:eastAsia="游ゴシック" w:hAnsi="游ゴシック"/>
          <w:color w:val="000000" w:themeColor="text1"/>
        </w:rPr>
        <w:t>甲は、乙が第</w:t>
      </w:r>
      <w:r>
        <w:rPr>
          <w:rFonts w:ascii="游ゴシック" w:eastAsia="游ゴシック" w:hAnsi="游ゴシック" w:hint="eastAsia"/>
        </w:rPr>
        <w:t>８</w:t>
      </w:r>
      <w:r>
        <w:rPr>
          <w:rFonts w:ascii="游ゴシック" w:eastAsia="游ゴシック" w:hAnsi="游ゴシック"/>
          <w:color w:val="000000" w:themeColor="text1"/>
        </w:rPr>
        <w:t>条第</w:t>
      </w:r>
      <w:r>
        <w:rPr>
          <w:rFonts w:ascii="游ゴシック" w:eastAsia="游ゴシック" w:hAnsi="游ゴシック" w:hint="eastAsia"/>
          <w:color w:val="000000" w:themeColor="text1"/>
        </w:rPr>
        <w:t>２</w:t>
      </w:r>
      <w:r>
        <w:rPr>
          <w:rFonts w:ascii="游ゴシック" w:eastAsia="游ゴシック" w:hAnsi="游ゴシック"/>
          <w:color w:val="000000" w:themeColor="text1"/>
        </w:rPr>
        <w:t>項に規定する義務</w:t>
      </w:r>
      <w:r>
        <w:rPr>
          <w:rFonts w:ascii="游ゴシック" w:eastAsia="游ゴシック" w:hAnsi="游ゴシック" w:hint="eastAsia"/>
          <w:color w:val="000000" w:themeColor="text1"/>
        </w:rPr>
        <w:t>又は</w:t>
      </w:r>
      <w:r>
        <w:rPr>
          <w:rFonts w:ascii="游ゴシック" w:eastAsia="游ゴシック" w:hAnsi="游ゴシック"/>
          <w:color w:val="000000" w:themeColor="text1"/>
        </w:rPr>
        <w:t>第</w:t>
      </w:r>
      <w:r>
        <w:rPr>
          <w:rFonts w:ascii="游ゴシック" w:eastAsia="游ゴシック" w:hAnsi="游ゴシック" w:hint="eastAsia"/>
          <w:color w:val="000000" w:themeColor="text1"/>
        </w:rPr>
        <w:t>９</w:t>
      </w:r>
      <w:r>
        <w:rPr>
          <w:rFonts w:ascii="游ゴシック" w:eastAsia="游ゴシック" w:hAnsi="游ゴシック"/>
          <w:color w:val="000000" w:themeColor="text1"/>
        </w:rPr>
        <w:t>条第</w:t>
      </w:r>
      <w:r>
        <w:rPr>
          <w:rFonts w:ascii="游ゴシック" w:eastAsia="游ゴシック" w:hAnsi="游ゴシック" w:hint="eastAsia"/>
          <w:color w:val="000000" w:themeColor="text1"/>
        </w:rPr>
        <w:t>１</w:t>
      </w:r>
      <w:r>
        <w:rPr>
          <w:rFonts w:ascii="游ゴシック" w:eastAsia="游ゴシック" w:hAnsi="游ゴシック"/>
          <w:color w:val="000000" w:themeColor="text1"/>
        </w:rPr>
        <w:t>項ただし書</w:t>
      </w:r>
      <w:r>
        <w:rPr>
          <w:rFonts w:ascii="游ゴシック" w:eastAsia="游ゴシック" w:hAnsi="游ゴシック" w:hint="eastAsia"/>
          <w:color w:val="000000" w:themeColor="text1"/>
        </w:rPr>
        <w:t>に</w:t>
      </w:r>
      <w:r>
        <w:rPr>
          <w:rFonts w:ascii="游ゴシック" w:eastAsia="游ゴシック" w:hAnsi="游ゴシック"/>
          <w:color w:val="000000" w:themeColor="text1"/>
        </w:rPr>
        <w:t>規定する義務に違反した</w:t>
      </w:r>
      <w:r>
        <w:rPr>
          <w:rFonts w:ascii="游ゴシック" w:eastAsia="游ゴシック" w:hAnsi="游ゴシック" w:hint="eastAsia"/>
          <w:color w:val="000000" w:themeColor="text1"/>
        </w:rPr>
        <w:t>場合</w:t>
      </w:r>
      <w:r>
        <w:rPr>
          <w:rFonts w:ascii="游ゴシック" w:eastAsia="游ゴシック" w:hAnsi="游ゴシック"/>
          <w:color w:val="000000" w:themeColor="text1"/>
        </w:rPr>
        <w:t>には、何ら</w:t>
      </w:r>
      <w:r>
        <w:rPr>
          <w:rFonts w:ascii="游ゴシック" w:eastAsia="游ゴシック" w:hAnsi="游ゴシック" w:hint="eastAsia"/>
          <w:color w:val="000000" w:themeColor="text1"/>
        </w:rPr>
        <w:t>の</w:t>
      </w:r>
      <w:r>
        <w:rPr>
          <w:rFonts w:ascii="游ゴシック" w:eastAsia="游ゴシック" w:hAnsi="游ゴシック"/>
          <w:color w:val="000000" w:themeColor="text1"/>
        </w:rPr>
        <w:t>催告も要せずして、本契約を解除することができる。</w:t>
      </w:r>
    </w:p>
    <w:p w14:paraId="4C0F0944" w14:textId="77777777" w:rsidR="003F0C3A" w:rsidRDefault="003F0C3A">
      <w:pPr>
        <w:snapToGrid w:val="0"/>
        <w:spacing w:line="340" w:lineRule="exact"/>
        <w:rPr>
          <w:rFonts w:ascii="游ゴシック" w:eastAsia="游ゴシック" w:hAnsi="游ゴシック"/>
          <w:color w:val="000000" w:themeColor="text1"/>
        </w:rPr>
      </w:pPr>
    </w:p>
    <w:p w14:paraId="77E35994"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（契約の終了）</w:t>
      </w:r>
    </w:p>
    <w:p w14:paraId="67F087D6"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第19条　本契約は、本物件の</w:t>
      </w:r>
      <w:r>
        <w:rPr>
          <w:rFonts w:ascii="游ゴシック" w:eastAsia="游ゴシック" w:hAnsi="游ゴシック"/>
          <w:color w:val="000000" w:themeColor="text1"/>
        </w:rPr>
        <w:t>全部</w:t>
      </w:r>
      <w:r>
        <w:rPr>
          <w:rFonts w:ascii="游ゴシック" w:eastAsia="游ゴシック" w:hAnsi="游ゴシック" w:hint="eastAsia"/>
          <w:color w:val="000000" w:themeColor="text1"/>
        </w:rPr>
        <w:t>が滅失その他の事由により</w:t>
      </w:r>
      <w:r>
        <w:rPr>
          <w:rFonts w:ascii="游ゴシック" w:eastAsia="游ゴシック" w:hAnsi="游ゴシック"/>
          <w:color w:val="000000" w:themeColor="text1"/>
        </w:rPr>
        <w:t>使用できなくなった</w:t>
      </w:r>
      <w:r>
        <w:rPr>
          <w:rFonts w:ascii="游ゴシック" w:eastAsia="游ゴシック" w:hAnsi="游ゴシック" w:hint="eastAsia"/>
          <w:color w:val="000000" w:themeColor="text1"/>
        </w:rPr>
        <w:t>場合には、これによって終了する。</w:t>
      </w:r>
    </w:p>
    <w:p w14:paraId="11980D5D" w14:textId="77777777" w:rsidR="003F0C3A" w:rsidRDefault="003F0C3A">
      <w:pPr>
        <w:snapToGrid w:val="0"/>
        <w:spacing w:line="340" w:lineRule="exact"/>
        <w:rPr>
          <w:rFonts w:ascii="游ゴシック" w:eastAsia="游ゴシック" w:hAnsi="游ゴシック"/>
          <w:color w:val="000000" w:themeColor="text1"/>
        </w:rPr>
      </w:pPr>
    </w:p>
    <w:p w14:paraId="11455C7D"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（本物件の返還）</w:t>
      </w:r>
    </w:p>
    <w:p w14:paraId="2CF9E7A0" w14:textId="77777777" w:rsidR="003F0C3A" w:rsidRDefault="002D5B3F">
      <w:pPr>
        <w:spacing w:line="340" w:lineRule="exact"/>
        <w:ind w:left="207" w:hangingChars="100" w:hanging="207"/>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w:t>
      </w:r>
      <w:r>
        <w:rPr>
          <w:rFonts w:ascii="游ゴシック" w:eastAsia="游ゴシック" w:hAnsi="游ゴシック"/>
          <w:color w:val="000000" w:themeColor="text1"/>
          <w:kern w:val="0"/>
        </w:rPr>
        <w:t>2</w:t>
      </w:r>
      <w:r>
        <w:rPr>
          <w:rFonts w:ascii="游ゴシック" w:eastAsia="游ゴシック" w:hAnsi="游ゴシック" w:hint="eastAsia"/>
          <w:color w:val="000000" w:themeColor="text1"/>
          <w:kern w:val="0"/>
        </w:rPr>
        <w:t>0条　乙は、本契約が終了する日までに（第</w:t>
      </w:r>
      <w:r>
        <w:rPr>
          <w:rFonts w:ascii="游ゴシック" w:eastAsia="游ゴシック" w:hAnsi="游ゴシック"/>
          <w:color w:val="000000" w:themeColor="text1"/>
          <w:kern w:val="0"/>
        </w:rPr>
        <w:t>18</w:t>
      </w:r>
      <w:r>
        <w:rPr>
          <w:rFonts w:ascii="游ゴシック" w:eastAsia="游ゴシック" w:hAnsi="游ゴシック" w:hint="eastAsia"/>
          <w:color w:val="000000" w:themeColor="text1"/>
          <w:kern w:val="0"/>
        </w:rPr>
        <w:t>条の規定に基づき本契約が解除された場合にあっては、直ちに）、頭書（１）に記載する住戸部分のうちの空室及びその他の部分について、転貸借に関する通常の使用に伴い生じた当該部分の損耗及び</w:t>
      </w:r>
      <w:r>
        <w:rPr>
          <w:rFonts w:ascii="游ゴシック" w:eastAsia="游ゴシック" w:hAnsi="游ゴシック"/>
          <w:color w:val="000000" w:themeColor="text1"/>
          <w:kern w:val="0"/>
        </w:rPr>
        <w:t>当該部分の経年変化</w:t>
      </w:r>
      <w:r>
        <w:rPr>
          <w:rFonts w:ascii="游ゴシック" w:eastAsia="游ゴシック" w:hAnsi="游ゴシック" w:hint="eastAsia"/>
          <w:color w:val="000000" w:themeColor="text1"/>
          <w:kern w:val="0"/>
        </w:rPr>
        <w:t>を除き、乙の責めに帰すべき事由（</w:t>
      </w:r>
      <w:r>
        <w:rPr>
          <w:rFonts w:ascii="游ゴシック" w:eastAsia="游ゴシック" w:hAnsi="游ゴシック"/>
          <w:color w:val="000000" w:themeColor="text1"/>
          <w:kern w:val="0"/>
        </w:rPr>
        <w:t>転借人の責めに帰すべき事由を含む。</w:t>
      </w:r>
      <w:r>
        <w:rPr>
          <w:rFonts w:ascii="游ゴシック" w:eastAsia="游ゴシック" w:hAnsi="游ゴシック" w:hint="eastAsia"/>
          <w:color w:val="000000" w:themeColor="text1"/>
          <w:kern w:val="0"/>
        </w:rPr>
        <w:t>）</w:t>
      </w:r>
      <w:r>
        <w:rPr>
          <w:rFonts w:ascii="游ゴシック" w:eastAsia="游ゴシック" w:hAnsi="游ゴシック"/>
          <w:color w:val="000000" w:themeColor="text1"/>
          <w:kern w:val="0"/>
        </w:rPr>
        <w:t>によって必要となった修繕</w:t>
      </w:r>
      <w:r>
        <w:rPr>
          <w:rFonts w:ascii="游ゴシック" w:eastAsia="游ゴシック" w:hAnsi="游ゴシック" w:hint="eastAsia"/>
          <w:color w:val="000000" w:themeColor="text1"/>
          <w:kern w:val="0"/>
        </w:rPr>
        <w:t>を行い、返還日を事前に甲に通知した上で、甲に本物件を返還しなければならない。</w:t>
      </w:r>
    </w:p>
    <w:p w14:paraId="0A37B228" w14:textId="77777777" w:rsidR="003F0C3A" w:rsidRDefault="002D5B3F">
      <w:pPr>
        <w:widowControl/>
        <w:spacing w:line="340" w:lineRule="exact"/>
        <w:ind w:left="207" w:hangingChars="100" w:hanging="207"/>
        <w:jc w:val="lef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２　乙は、前項の返還をするときには、甲又は甲の指定する者に対して、本物件の適切な維持保全を行うために必要な情報を提供しなければならない。</w:t>
      </w:r>
    </w:p>
    <w:p w14:paraId="15BA5185" w14:textId="77777777" w:rsidR="003F0C3A" w:rsidRDefault="003F0C3A">
      <w:pPr>
        <w:snapToGrid w:val="0"/>
        <w:spacing w:line="340" w:lineRule="exact"/>
        <w:rPr>
          <w:rFonts w:ascii="游ゴシック" w:eastAsia="游ゴシック" w:hAnsi="游ゴシック"/>
          <w:color w:val="000000" w:themeColor="text1"/>
        </w:rPr>
      </w:pPr>
    </w:p>
    <w:p w14:paraId="27D61C81"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（権利義務の承継）</w:t>
      </w:r>
    </w:p>
    <w:p w14:paraId="5C105BC0"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color w:val="000000" w:themeColor="text1"/>
          <w:kern w:val="0"/>
        </w:rPr>
        <w:t>第21条　本契約が終了した場合</w:t>
      </w:r>
      <w:r>
        <w:rPr>
          <w:rFonts w:ascii="游ゴシック" w:eastAsia="游ゴシック" w:hAnsi="游ゴシック" w:hint="eastAsia"/>
          <w:kern w:val="0"/>
        </w:rPr>
        <w:t>（第19条</w:t>
      </w:r>
      <w:r>
        <w:rPr>
          <w:rFonts w:ascii="游ゴシック" w:eastAsia="游ゴシック" w:hAnsi="游ゴシック"/>
          <w:kern w:val="0"/>
        </w:rPr>
        <w:t>の規定に</w:t>
      </w:r>
      <w:r>
        <w:rPr>
          <w:rFonts w:ascii="游ゴシック" w:eastAsia="游ゴシック" w:hAnsi="游ゴシック" w:hint="eastAsia"/>
          <w:kern w:val="0"/>
        </w:rPr>
        <w:t>基づき本</w:t>
      </w:r>
      <w:r>
        <w:rPr>
          <w:rFonts w:ascii="游ゴシック" w:eastAsia="游ゴシック" w:hAnsi="游ゴシック"/>
          <w:kern w:val="0"/>
        </w:rPr>
        <w:t>契約が終了した場合を除く。</w:t>
      </w:r>
      <w:r>
        <w:rPr>
          <w:rFonts w:ascii="游ゴシック" w:eastAsia="游ゴシック" w:hAnsi="游ゴシック" w:hint="eastAsia"/>
          <w:kern w:val="0"/>
        </w:rPr>
        <w:t>）には、甲は、転貸借契約における乙の転貸人の地位を当然に承継する。</w:t>
      </w:r>
    </w:p>
    <w:p w14:paraId="7A9CBB40"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２</w:t>
      </w:r>
      <w:r>
        <w:rPr>
          <w:rFonts w:ascii="游ゴシック" w:eastAsia="游ゴシック" w:hAnsi="游ゴシック"/>
          <w:kern w:val="0"/>
        </w:rPr>
        <w:t xml:space="preserve">　前項の規定は</w:t>
      </w:r>
      <w:r>
        <w:rPr>
          <w:rFonts w:ascii="游ゴシック" w:eastAsia="游ゴシック" w:hAnsi="游ゴシック" w:hint="eastAsia"/>
          <w:kern w:val="0"/>
        </w:rPr>
        <w:t>、転借人</w:t>
      </w:r>
      <w:r>
        <w:rPr>
          <w:rFonts w:ascii="游ゴシック" w:eastAsia="游ゴシック" w:hAnsi="游ゴシック"/>
          <w:kern w:val="0"/>
        </w:rPr>
        <w:t>について第</w:t>
      </w:r>
      <w:r>
        <w:rPr>
          <w:rFonts w:ascii="游ゴシック" w:eastAsia="游ゴシック" w:hAnsi="游ゴシック" w:hint="eastAsia"/>
          <w:kern w:val="0"/>
        </w:rPr>
        <w:t>９条</w:t>
      </w:r>
      <w:r>
        <w:rPr>
          <w:rFonts w:ascii="游ゴシック" w:eastAsia="游ゴシック" w:hAnsi="游ゴシック"/>
          <w:kern w:val="0"/>
        </w:rPr>
        <w:t>第２項第一号の確約に反する事実</w:t>
      </w:r>
      <w:r>
        <w:rPr>
          <w:rFonts w:ascii="游ゴシック" w:eastAsia="游ゴシック" w:hAnsi="游ゴシック" w:hint="eastAsia"/>
          <w:kern w:val="0"/>
        </w:rPr>
        <w:t>が</w:t>
      </w:r>
      <w:r>
        <w:rPr>
          <w:rFonts w:ascii="游ゴシック" w:eastAsia="游ゴシック" w:hAnsi="游ゴシック"/>
          <w:kern w:val="0"/>
        </w:rPr>
        <w:t>判明した</w:t>
      </w:r>
      <w:r>
        <w:rPr>
          <w:rFonts w:ascii="游ゴシック" w:eastAsia="游ゴシック" w:hAnsi="游ゴシック" w:hint="eastAsia"/>
          <w:kern w:val="0"/>
        </w:rPr>
        <w:t>場合</w:t>
      </w:r>
      <w:r>
        <w:rPr>
          <w:rFonts w:ascii="游ゴシック" w:eastAsia="游ゴシック" w:hAnsi="游ゴシック"/>
          <w:kern w:val="0"/>
        </w:rPr>
        <w:t>又は転借人が</w:t>
      </w:r>
      <w:r>
        <w:rPr>
          <w:rFonts w:ascii="游ゴシック" w:eastAsia="游ゴシック" w:hAnsi="游ゴシック" w:hint="eastAsia"/>
          <w:kern w:val="0"/>
        </w:rPr>
        <w:t>同項第二号</w:t>
      </w:r>
      <w:r>
        <w:rPr>
          <w:rFonts w:ascii="游ゴシック" w:eastAsia="游ゴシック" w:hAnsi="游ゴシック"/>
          <w:kern w:val="0"/>
        </w:rPr>
        <w:t>に規定する義務に違反した場合若しくは同項第三号イからハまでに掲げる行為を行った場合の当該転借人に係る転貸借契約に</w:t>
      </w:r>
      <w:r>
        <w:rPr>
          <w:rFonts w:ascii="游ゴシック" w:eastAsia="游ゴシック" w:hAnsi="游ゴシック" w:hint="eastAsia"/>
          <w:kern w:val="0"/>
        </w:rPr>
        <w:t>ついて</w:t>
      </w:r>
      <w:r>
        <w:rPr>
          <w:rFonts w:ascii="游ゴシック" w:eastAsia="游ゴシック" w:hAnsi="游ゴシック"/>
          <w:kern w:val="0"/>
        </w:rPr>
        <w:t>は、適用しない。</w:t>
      </w:r>
    </w:p>
    <w:p w14:paraId="69C872AB"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kern w:val="0"/>
        </w:rPr>
        <w:t>３　第</w:t>
      </w:r>
      <w:r>
        <w:rPr>
          <w:rFonts w:ascii="游ゴシック" w:eastAsia="游ゴシック" w:hAnsi="游ゴシック"/>
          <w:kern w:val="0"/>
        </w:rPr>
        <w:t>１</w:t>
      </w:r>
      <w:r>
        <w:rPr>
          <w:rFonts w:ascii="游ゴシック" w:eastAsia="游ゴシック" w:hAnsi="游ゴシック" w:hint="eastAsia"/>
          <w:kern w:val="0"/>
        </w:rPr>
        <w:t>項</w:t>
      </w:r>
      <w:r>
        <w:rPr>
          <w:rFonts w:ascii="游ゴシック" w:eastAsia="游ゴシック" w:hAnsi="游ゴシック" w:hint="eastAsia"/>
          <w:color w:val="000000" w:themeColor="text1"/>
          <w:kern w:val="0"/>
        </w:rPr>
        <w:t>の</w:t>
      </w:r>
      <w:r>
        <w:rPr>
          <w:rFonts w:ascii="游ゴシック" w:eastAsia="游ゴシック" w:hAnsi="游ゴシック"/>
          <w:color w:val="000000" w:themeColor="text1"/>
          <w:kern w:val="0"/>
        </w:rPr>
        <w:t>規定に基づき</w:t>
      </w:r>
      <w:r>
        <w:rPr>
          <w:rFonts w:ascii="游ゴシック" w:eastAsia="游ゴシック" w:hAnsi="游ゴシック" w:hint="eastAsia"/>
          <w:color w:val="000000" w:themeColor="text1"/>
          <w:kern w:val="0"/>
        </w:rPr>
        <w:t>甲が転貸借</w:t>
      </w:r>
      <w:r>
        <w:rPr>
          <w:rFonts w:ascii="游ゴシック" w:eastAsia="游ゴシック" w:hAnsi="游ゴシック"/>
          <w:color w:val="000000" w:themeColor="text1"/>
          <w:kern w:val="0"/>
        </w:rPr>
        <w:t>契約における乙の転貸人の地位を承継</w:t>
      </w:r>
      <w:r>
        <w:rPr>
          <w:rFonts w:ascii="游ゴシック" w:eastAsia="游ゴシック" w:hAnsi="游ゴシック" w:hint="eastAsia"/>
          <w:color w:val="000000" w:themeColor="text1"/>
          <w:kern w:val="0"/>
        </w:rPr>
        <w:t>する場合、乙は、転借人から交付されている敷金、賃貸借契約書、その他地位の承継に際し必要な書類を甲に引き渡さなければならない。</w:t>
      </w:r>
    </w:p>
    <w:p w14:paraId="49E40407" w14:textId="77777777" w:rsidR="003F0C3A" w:rsidRDefault="003F0C3A">
      <w:pPr>
        <w:overflowPunct w:val="0"/>
        <w:spacing w:line="340" w:lineRule="exact"/>
        <w:textAlignment w:val="baseline"/>
        <w:rPr>
          <w:rFonts w:ascii="游ゴシック" w:eastAsia="游ゴシック" w:hAnsi="游ゴシック"/>
          <w:strike/>
          <w:color w:val="000000" w:themeColor="text1"/>
          <w:kern w:val="0"/>
        </w:rPr>
      </w:pPr>
    </w:p>
    <w:p w14:paraId="4B7B6EB0"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（協議）</w:t>
      </w:r>
    </w:p>
    <w:p w14:paraId="5952303A"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第22条　甲及び乙は、本契約書に定めがない事項及び本契約書の条項の解釈について疑義が生じた場合は、民法その他の法令及び慣行に従い、誠意をもって協議し、解決するものとする。</w:t>
      </w:r>
    </w:p>
    <w:p w14:paraId="4110F630"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42C17677" w14:textId="4A7C77C9"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w:t>
      </w:r>
      <w:r w:rsidR="00A7691E">
        <w:rPr>
          <w:rFonts w:ascii="游ゴシック" w:eastAsia="游ゴシック" w:hAnsi="游ゴシック" w:hint="eastAsia"/>
          <w:color w:val="000000" w:themeColor="text1"/>
          <w:kern w:val="0"/>
        </w:rPr>
        <w:t>合意</w:t>
      </w:r>
      <w:r>
        <w:rPr>
          <w:rFonts w:ascii="游ゴシック" w:eastAsia="游ゴシック" w:hAnsi="游ゴシック" w:hint="eastAsia"/>
          <w:color w:val="000000" w:themeColor="text1"/>
          <w:kern w:val="0"/>
        </w:rPr>
        <w:t>管轄裁判所）</w:t>
      </w:r>
    </w:p>
    <w:p w14:paraId="12EA83B5" w14:textId="7CCFFBB6"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第23条　本契約</w:t>
      </w:r>
      <w:r w:rsidR="00A7691E">
        <w:rPr>
          <w:rFonts w:ascii="游ゴシック" w:eastAsia="游ゴシック" w:hAnsi="游ゴシック" w:hint="eastAsia"/>
          <w:color w:val="000000" w:themeColor="text1"/>
          <w:kern w:val="0"/>
        </w:rPr>
        <w:t>に起因する</w:t>
      </w:r>
      <w:r>
        <w:rPr>
          <w:rFonts w:ascii="游ゴシック" w:eastAsia="游ゴシック" w:hAnsi="游ゴシック" w:hint="eastAsia"/>
          <w:color w:val="000000" w:themeColor="text1"/>
          <w:kern w:val="0"/>
        </w:rPr>
        <w:t>紛争が生じたときは、頭書（</w:t>
      </w:r>
      <w:r>
        <w:rPr>
          <w:rFonts w:ascii="游ゴシック" w:eastAsia="游ゴシック" w:hAnsi="游ゴシック"/>
          <w:color w:val="000000" w:themeColor="text1"/>
          <w:kern w:val="0"/>
        </w:rPr>
        <w:t>10</w:t>
      </w:r>
      <w:r>
        <w:rPr>
          <w:rFonts w:ascii="游ゴシック" w:eastAsia="游ゴシック" w:hAnsi="游ゴシック" w:hint="eastAsia"/>
          <w:color w:val="000000" w:themeColor="text1"/>
          <w:kern w:val="0"/>
        </w:rPr>
        <w:t>）に記載する地方</w:t>
      </w:r>
      <w:r w:rsidR="00A7691E">
        <w:rPr>
          <w:rFonts w:ascii="游ゴシック" w:eastAsia="游ゴシック" w:hAnsi="游ゴシック" w:hint="eastAsia"/>
          <w:color w:val="000000" w:themeColor="text1"/>
          <w:kern w:val="0"/>
        </w:rPr>
        <w:t>（簡易）</w:t>
      </w:r>
      <w:r>
        <w:rPr>
          <w:rFonts w:ascii="游ゴシック" w:eastAsia="游ゴシック" w:hAnsi="游ゴシック" w:hint="eastAsia"/>
          <w:color w:val="000000" w:themeColor="text1"/>
          <w:kern w:val="0"/>
        </w:rPr>
        <w:t>裁判所を管轄裁判所とする。</w:t>
      </w:r>
    </w:p>
    <w:p w14:paraId="49CB6D60" w14:textId="77777777" w:rsidR="003F0C3A" w:rsidRPr="00A7691E" w:rsidRDefault="003F0C3A">
      <w:pPr>
        <w:widowControl/>
        <w:spacing w:line="340" w:lineRule="exact"/>
        <w:jc w:val="left"/>
        <w:rPr>
          <w:rFonts w:ascii="游ゴシック" w:eastAsia="游ゴシック" w:hAnsi="游ゴシック"/>
          <w:color w:val="000000" w:themeColor="text1"/>
          <w:kern w:val="0"/>
        </w:rPr>
      </w:pPr>
    </w:p>
    <w:p w14:paraId="1C2FE5AD"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（特約条項）</w:t>
      </w:r>
    </w:p>
    <w:p w14:paraId="748AE39A"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w:t>
      </w:r>
      <w:r>
        <w:rPr>
          <w:rFonts w:ascii="游ゴシック" w:eastAsia="游ゴシック" w:hAnsi="游ゴシック"/>
          <w:color w:val="000000" w:themeColor="text1"/>
          <w:kern w:val="0"/>
        </w:rPr>
        <w:t>2</w:t>
      </w:r>
      <w:r>
        <w:rPr>
          <w:rFonts w:ascii="游ゴシック" w:eastAsia="游ゴシック" w:hAnsi="游ゴシック" w:hint="eastAsia"/>
          <w:color w:val="000000" w:themeColor="text1"/>
          <w:kern w:val="0"/>
        </w:rPr>
        <w:t>4条　本契約</w:t>
      </w:r>
      <w:r>
        <w:rPr>
          <w:rFonts w:ascii="游ゴシック" w:eastAsia="游ゴシック" w:hAnsi="游ゴシック" w:hint="eastAsia"/>
          <w:kern w:val="0"/>
        </w:rPr>
        <w:t>の</w:t>
      </w:r>
      <w:r>
        <w:rPr>
          <w:rFonts w:ascii="游ゴシック" w:eastAsia="游ゴシック" w:hAnsi="游ゴシック" w:hint="eastAsia"/>
          <w:color w:val="000000" w:themeColor="text1"/>
          <w:kern w:val="0"/>
        </w:rPr>
        <w:t>特約については、頭書（１１）のとおりとする。</w:t>
      </w:r>
    </w:p>
    <w:p w14:paraId="0F4A8F46" w14:textId="77777777" w:rsidR="003F0C3A" w:rsidRDefault="003F0C3A">
      <w:pPr>
        <w:overflowPunct w:val="0"/>
        <w:spacing w:line="340" w:lineRule="exact"/>
        <w:ind w:left="197" w:hangingChars="100" w:hanging="197"/>
        <w:textAlignment w:val="baseline"/>
        <w:rPr>
          <w:rFonts w:ascii="游ゴシック" w:eastAsia="游ゴシック" w:hAnsi="游ゴシック"/>
          <w:color w:val="000000" w:themeColor="text1"/>
          <w:kern w:val="0"/>
          <w:sz w:val="20"/>
        </w:rPr>
      </w:pPr>
    </w:p>
    <w:p w14:paraId="3A671B84"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別表第</w:t>
      </w:r>
      <w:r>
        <w:rPr>
          <w:rFonts w:ascii="游ゴシック" w:eastAsia="游ゴシック" w:hAnsi="游ゴシック" w:hint="eastAsia"/>
          <w:kern w:val="0"/>
          <w:sz w:val="20"/>
        </w:rPr>
        <w:t>１</w:t>
      </w:r>
      <w:r>
        <w:rPr>
          <w:rFonts w:ascii="游ゴシック" w:eastAsia="游ゴシック" w:hAnsi="游ゴシック" w:hint="eastAsia"/>
          <w:color w:val="000000" w:themeColor="text1"/>
          <w:kern w:val="0"/>
          <w:sz w:val="20"/>
        </w:rPr>
        <w:t>（第</w:t>
      </w:r>
      <w:r>
        <w:rPr>
          <w:rFonts w:ascii="游ゴシック" w:eastAsia="游ゴシック" w:hAnsi="游ゴシック"/>
          <w:color w:val="000000" w:themeColor="text1"/>
          <w:kern w:val="0"/>
          <w:sz w:val="20"/>
        </w:rPr>
        <w:t>17</w:t>
      </w:r>
      <w:r>
        <w:rPr>
          <w:rFonts w:ascii="游ゴシック" w:eastAsia="游ゴシック" w:hAnsi="游ゴシック" w:hint="eastAsia"/>
          <w:color w:val="000000" w:themeColor="text1"/>
          <w:kern w:val="0"/>
          <w:sz w:val="20"/>
        </w:rPr>
        <w:t>条関係：甲が乙に、遅滞なく通知しなければならない事由）</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8535"/>
      </w:tblGrid>
      <w:tr w:rsidR="003F0C3A" w14:paraId="699BB246" w14:textId="77777777">
        <w:trPr>
          <w:trHeight w:val="306"/>
        </w:trPr>
        <w:tc>
          <w:tcPr>
            <w:tcW w:w="8535" w:type="dxa"/>
          </w:tcPr>
          <w:p w14:paraId="20975B7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89CBDC7" w14:textId="77777777">
        <w:trPr>
          <w:trHeight w:val="306"/>
        </w:trPr>
        <w:tc>
          <w:tcPr>
            <w:tcW w:w="8535" w:type="dxa"/>
          </w:tcPr>
          <w:p w14:paraId="1513186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B85F89A" w14:textId="77777777">
        <w:trPr>
          <w:trHeight w:val="306"/>
        </w:trPr>
        <w:tc>
          <w:tcPr>
            <w:tcW w:w="8535" w:type="dxa"/>
          </w:tcPr>
          <w:p w14:paraId="50294D4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A378FFA" w14:textId="77777777">
        <w:trPr>
          <w:trHeight w:val="306"/>
        </w:trPr>
        <w:tc>
          <w:tcPr>
            <w:tcW w:w="8535" w:type="dxa"/>
          </w:tcPr>
          <w:p w14:paraId="3D9F100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609B27B6" w14:textId="77777777" w:rsidR="003F0C3A" w:rsidRDefault="003F0C3A">
      <w:pPr>
        <w:spacing w:afterLines="50" w:after="149" w:line="340" w:lineRule="exact"/>
        <w:ind w:right="96"/>
        <w:jc w:val="center"/>
        <w:rPr>
          <w:rFonts w:ascii="游ゴシック" w:eastAsia="游ゴシック" w:hAnsi="游ゴシック"/>
          <w:b/>
          <w:color w:val="FF0000"/>
          <w:sz w:val="24"/>
        </w:rPr>
      </w:pPr>
    </w:p>
    <w:p w14:paraId="3B4F4C4E"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別表第２（第</w:t>
      </w:r>
      <w:r>
        <w:rPr>
          <w:rFonts w:ascii="游ゴシック" w:eastAsia="游ゴシック" w:hAnsi="游ゴシック"/>
          <w:color w:val="000000" w:themeColor="text1"/>
          <w:kern w:val="0"/>
          <w:sz w:val="20"/>
        </w:rPr>
        <w:t>17</w:t>
      </w:r>
      <w:r>
        <w:rPr>
          <w:rFonts w:ascii="游ゴシック" w:eastAsia="游ゴシック" w:hAnsi="游ゴシック" w:hint="eastAsia"/>
          <w:color w:val="000000" w:themeColor="text1"/>
          <w:kern w:val="0"/>
          <w:sz w:val="20"/>
        </w:rPr>
        <w:t>条関係：乙が甲に、遅滞なく通知しなければならない事由）</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8535"/>
      </w:tblGrid>
      <w:tr w:rsidR="003F0C3A" w14:paraId="682BBA44" w14:textId="77777777">
        <w:trPr>
          <w:trHeight w:val="306"/>
        </w:trPr>
        <w:tc>
          <w:tcPr>
            <w:tcW w:w="8535" w:type="dxa"/>
          </w:tcPr>
          <w:p w14:paraId="6C2F285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BAB183B" w14:textId="77777777">
        <w:trPr>
          <w:trHeight w:val="306"/>
        </w:trPr>
        <w:tc>
          <w:tcPr>
            <w:tcW w:w="8535" w:type="dxa"/>
          </w:tcPr>
          <w:p w14:paraId="7095BE1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B88FCE5" w14:textId="77777777">
        <w:trPr>
          <w:trHeight w:val="306"/>
        </w:trPr>
        <w:tc>
          <w:tcPr>
            <w:tcW w:w="8535" w:type="dxa"/>
          </w:tcPr>
          <w:p w14:paraId="2DCD642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61DBAC2D" w14:textId="77777777">
        <w:trPr>
          <w:trHeight w:val="306"/>
        </w:trPr>
        <w:tc>
          <w:tcPr>
            <w:tcW w:w="8535" w:type="dxa"/>
          </w:tcPr>
          <w:p w14:paraId="115AC24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436935C1" w14:textId="77777777" w:rsidR="003F0C3A" w:rsidRDefault="002D5B3F">
      <w:pPr>
        <w:spacing w:afterLines="50" w:after="149" w:line="340" w:lineRule="exact"/>
        <w:ind w:right="96"/>
        <w:jc w:val="center"/>
        <w:rPr>
          <w:rFonts w:ascii="游ゴシック" w:eastAsia="游ゴシック" w:hAnsi="游ゴシック"/>
          <w:b/>
          <w:color w:val="FF0000"/>
          <w:sz w:val="24"/>
        </w:rPr>
      </w:pPr>
      <w:r>
        <w:rPr>
          <w:rFonts w:ascii="游ゴシック" w:eastAsia="游ゴシック" w:hAnsi="游ゴシック"/>
          <w:b/>
          <w:color w:val="000000" w:themeColor="text1"/>
          <w:kern w:val="0"/>
          <w:sz w:val="26"/>
        </w:rPr>
        <w:br w:type="page"/>
      </w:r>
      <w:r>
        <w:rPr>
          <w:rFonts w:ascii="游ゴシック" w:eastAsia="游ゴシック" w:hAnsi="游ゴシック" w:hint="eastAsia"/>
          <w:b/>
          <w:color w:val="000000" w:themeColor="text1"/>
          <w:sz w:val="24"/>
        </w:rPr>
        <w:lastRenderedPageBreak/>
        <w:t>《特定賃貸借</w:t>
      </w:r>
      <w:r>
        <w:rPr>
          <w:rFonts w:ascii="游ゴシック" w:eastAsia="游ゴシック" w:hAnsi="游ゴシック"/>
          <w:b/>
          <w:color w:val="000000" w:themeColor="text1"/>
          <w:sz w:val="24"/>
        </w:rPr>
        <w:t>標準契約書</w:t>
      </w:r>
      <w:r>
        <w:rPr>
          <w:rFonts w:ascii="游ゴシック" w:eastAsia="游ゴシック" w:hAnsi="游ゴシック" w:hint="eastAsia"/>
          <w:b/>
          <w:color w:val="000000" w:themeColor="text1"/>
          <w:sz w:val="24"/>
        </w:rPr>
        <w:t xml:space="preserve">　作成にあたっての注意点》</w:t>
      </w:r>
    </w:p>
    <w:p w14:paraId="36400D2C" w14:textId="77777777" w:rsidR="003F0C3A" w:rsidRDefault="002D5B3F">
      <w:pPr>
        <w:spacing w:line="340" w:lineRule="exact"/>
        <w:rPr>
          <w:rFonts w:ascii="游ゴシック" w:eastAsia="游ゴシック" w:hAnsi="游ゴシック"/>
          <w:b/>
          <w:color w:val="000000" w:themeColor="text1"/>
        </w:rPr>
      </w:pPr>
      <w:r>
        <w:rPr>
          <w:rFonts w:ascii="游ゴシック" w:eastAsia="游ゴシック" w:hAnsi="游ゴシック"/>
          <w:b/>
          <w:color w:val="000000" w:themeColor="text1"/>
        </w:rPr>
        <w:t>頭書関係</w:t>
      </w:r>
    </w:p>
    <w:p w14:paraId="52462594" w14:textId="77777777" w:rsidR="003F0C3A" w:rsidRDefault="002D5B3F">
      <w:pPr>
        <w:spacing w:line="340" w:lineRule="exact"/>
        <w:ind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本頭書の記載により、</w:t>
      </w:r>
      <w:r>
        <w:rPr>
          <w:rFonts w:ascii="游ゴシック" w:eastAsia="游ゴシック" w:hAnsi="游ゴシック" w:hint="eastAsia"/>
          <w:color w:val="000000" w:themeColor="text1"/>
        </w:rPr>
        <w:t>特定賃貸借</w:t>
      </w:r>
      <w:r>
        <w:rPr>
          <w:rFonts w:ascii="游ゴシック" w:eastAsia="游ゴシック" w:hAnsi="游ゴシック"/>
          <w:color w:val="000000" w:themeColor="text1"/>
        </w:rPr>
        <w:t>標準契約書（以下「本契約書」という。）の基本的内容を明確化しています。なお</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本契約書は居住のみを目的とした新築(建築中を含む)の民間賃貸住宅１棟全体を対象にしています。</w:t>
      </w:r>
    </w:p>
    <w:p w14:paraId="681C7B60" w14:textId="77777777" w:rsidR="003F0C3A" w:rsidRDefault="002D5B3F">
      <w:pPr>
        <w:spacing w:line="340" w:lineRule="exact"/>
        <w:ind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以下の事項に注意して記入してください。なお、該当する事項のない欄には「－」を記入してください。</w:t>
      </w:r>
    </w:p>
    <w:p w14:paraId="27B5FF32" w14:textId="77777777" w:rsidR="003F0C3A" w:rsidRDefault="003F0C3A">
      <w:pPr>
        <w:spacing w:line="340" w:lineRule="exact"/>
        <w:ind w:left="207" w:hangingChars="100" w:hanging="207"/>
        <w:rPr>
          <w:rFonts w:ascii="游ゴシック" w:eastAsia="游ゴシック" w:hAnsi="游ゴシック"/>
          <w:color w:val="000000" w:themeColor="text1"/>
        </w:rPr>
      </w:pPr>
    </w:p>
    <w:p w14:paraId="0C0BFB88"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「賃貸借の目的物」関係</w:t>
      </w:r>
    </w:p>
    <w:p w14:paraId="42BD4621"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 xml:space="preserve">①「名 </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称」－建物の名称（○○マンション、○○荘など）を記入してください。</w:t>
      </w:r>
    </w:p>
    <w:p w14:paraId="723842E4"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②「所在地」－住居表示を記入してください。</w:t>
      </w:r>
    </w:p>
    <w:p w14:paraId="736B1C09"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③「種　類」－建物の種類（共同住宅、長屋、一戸建など）を記入してください。</w:t>
      </w:r>
    </w:p>
    <w:p w14:paraId="6F1F852B"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④</w:t>
      </w:r>
      <w:r>
        <w:rPr>
          <w:rFonts w:ascii="游ゴシック" w:eastAsia="游ゴシック" w:hAnsi="游ゴシック"/>
          <w:color w:val="000000" w:themeColor="text1"/>
        </w:rPr>
        <w:t>「構造等」－鉄筋鉄骨造、軽鉄骨造、木造等の構造を記入し、建物の階数（住戸が何階にあるかではなく、建物自体が何階建てかをいう。）と建物内の住戸の数を記入してください。</w:t>
      </w:r>
    </w:p>
    <w:p w14:paraId="2744C539" w14:textId="77777777" w:rsidR="003F0C3A" w:rsidRDefault="002D5B3F">
      <w:pPr>
        <w:spacing w:line="340" w:lineRule="exact"/>
        <w:ind w:leftChars="100" w:left="207"/>
        <w:rPr>
          <w:rFonts w:ascii="游ゴシック" w:eastAsia="游ゴシック" w:hAnsi="游ゴシック"/>
          <w:color w:val="000000" w:themeColor="text1"/>
        </w:rPr>
      </w:pPr>
      <w:r>
        <w:rPr>
          <w:rFonts w:ascii="游ゴシック" w:eastAsia="游ゴシック" w:hAnsi="游ゴシック"/>
          <w:color w:val="000000" w:themeColor="text1"/>
        </w:rPr>
        <w:t>〔用語の説明〕</w:t>
      </w:r>
    </w:p>
    <w:p w14:paraId="144EE644" w14:textId="77777777" w:rsidR="003F0C3A" w:rsidRDefault="002D5B3F">
      <w:pPr>
        <w:spacing w:line="340" w:lineRule="exact"/>
        <w:ind w:leftChars="200" w:left="1867"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 xml:space="preserve">　○○造……主要構造部（壁、柱、床、はり、屋根又は階段をいう。）がどのような構造かを</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いいます。</w:t>
      </w:r>
    </w:p>
    <w:p w14:paraId="31E467EA"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⑤</w:t>
      </w:r>
      <w:r>
        <w:rPr>
          <w:rFonts w:ascii="游ゴシック" w:eastAsia="游ゴシック" w:hAnsi="游ゴシック"/>
          <w:color w:val="000000" w:themeColor="text1"/>
        </w:rPr>
        <w:t>「面</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積」－敷地面積と建築面積、延べ面積を記入してください。</w:t>
      </w:r>
    </w:p>
    <w:p w14:paraId="2273521A"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⑥</w:t>
      </w:r>
      <w:r>
        <w:rPr>
          <w:rFonts w:ascii="游ゴシック" w:eastAsia="游ゴシック" w:hAnsi="游ゴシック"/>
          <w:color w:val="000000" w:themeColor="text1"/>
        </w:rPr>
        <w:t>「住戸部分」－「住戸明細表関係」参照。</w:t>
      </w:r>
    </w:p>
    <w:p w14:paraId="3D217DF8" w14:textId="77777777" w:rsidR="003F0C3A" w:rsidRDefault="002D5B3F">
      <w:pPr>
        <w:spacing w:line="340" w:lineRule="exact"/>
        <w:ind w:leftChars="100" w:left="2074" w:hangingChars="900" w:hanging="1867"/>
        <w:rPr>
          <w:rFonts w:ascii="游ゴシック" w:eastAsia="游ゴシック" w:hAnsi="游ゴシック"/>
          <w:color w:val="000000" w:themeColor="text1"/>
        </w:rPr>
      </w:pPr>
      <w:r>
        <w:rPr>
          <w:rFonts w:ascii="游ゴシック" w:eastAsia="游ゴシック" w:hAnsi="游ゴシック" w:hint="eastAsia"/>
          <w:color w:val="000000" w:themeColor="text1"/>
        </w:rPr>
        <w:t>⑦</w:t>
      </w:r>
      <w:r>
        <w:rPr>
          <w:rFonts w:ascii="游ゴシック" w:eastAsia="游ゴシック" w:hAnsi="游ゴシック"/>
          <w:color w:val="000000" w:themeColor="text1"/>
        </w:rPr>
        <w:t>「その他の部分」－建物内の専有部分以外の部分（廊下、階段、エントランス等）を記入して</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ください。</w:t>
      </w:r>
    </w:p>
    <w:p w14:paraId="48EA7AB8"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⑧</w:t>
      </w:r>
      <w:r>
        <w:rPr>
          <w:rFonts w:ascii="游ゴシック" w:eastAsia="游ゴシック" w:hAnsi="游ゴシック"/>
          <w:color w:val="000000" w:themeColor="text1"/>
        </w:rPr>
        <w:t>「建物設備」－各附属設備についてその設備がある場合には「有」、ない場合には「無」に○を</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つけてください。また、特に書いておくべき事項（設備の概要など）があれば右の空欄に記入してください。</w:t>
      </w:r>
    </w:p>
    <w:p w14:paraId="6672C6B3" w14:textId="77777777" w:rsidR="003F0C3A" w:rsidRDefault="002D5B3F">
      <w:pPr>
        <w:spacing w:line="340" w:lineRule="exact"/>
        <w:ind w:leftChars="800" w:left="1659"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あらかじめ記載されている設備以外で書いておくことが適当なものがあれば、</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「管理人室」の下の余白を利用してください。</w:t>
      </w:r>
    </w:p>
    <w:p w14:paraId="5C3DA368" w14:textId="77777777" w:rsidR="003F0C3A" w:rsidRDefault="002D5B3F">
      <w:pPr>
        <w:spacing w:line="340" w:lineRule="exact"/>
        <w:ind w:leftChars="100" w:left="1866" w:hangingChars="800" w:hanging="1659"/>
        <w:rPr>
          <w:rFonts w:ascii="游ゴシック" w:eastAsia="游ゴシック" w:hAnsi="游ゴシック"/>
          <w:color w:val="000000" w:themeColor="text1"/>
        </w:rPr>
      </w:pPr>
      <w:r>
        <w:rPr>
          <w:rFonts w:ascii="游ゴシック" w:eastAsia="游ゴシック" w:hAnsi="游ゴシック" w:hint="eastAsia"/>
          <w:color w:val="000000" w:themeColor="text1"/>
        </w:rPr>
        <w:t>⑨</w:t>
      </w:r>
      <w:r>
        <w:rPr>
          <w:rFonts w:ascii="游ゴシック" w:eastAsia="游ゴシック" w:hAnsi="游ゴシック"/>
          <w:color w:val="000000" w:themeColor="text1"/>
        </w:rPr>
        <w:t>「附属施設等」－各附属施設についてその施設がある場合には「有」に○をつけ、更に「本契約の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対象に含む」か「含まない」かに、ない場合には「無」に○をつけてください。また、特に書いておくべき事項（施設の概要など）があれば右の空欄に記入してください。</w:t>
      </w:r>
    </w:p>
    <w:p w14:paraId="43B2B994" w14:textId="77777777" w:rsidR="003F0C3A" w:rsidRDefault="002D5B3F">
      <w:pPr>
        <w:spacing w:line="340" w:lineRule="exact"/>
        <w:ind w:leftChars="900" w:left="186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あらかじめ記載されている附属施設以外で書いておくことが適当なものがあれば、「物置」の下の余白を利用してください。</w:t>
      </w:r>
    </w:p>
    <w:p w14:paraId="3A8632B7" w14:textId="77777777" w:rsidR="003F0C3A" w:rsidRDefault="003F0C3A">
      <w:pPr>
        <w:spacing w:line="340" w:lineRule="exact"/>
        <w:ind w:left="207" w:hangingChars="100" w:hanging="207"/>
        <w:rPr>
          <w:rFonts w:ascii="游ゴシック" w:eastAsia="游ゴシック" w:hAnsi="游ゴシック"/>
          <w:color w:val="000000" w:themeColor="text1"/>
        </w:rPr>
      </w:pPr>
    </w:p>
    <w:p w14:paraId="4954690D"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「契約期間」関係</w:t>
      </w:r>
    </w:p>
    <w:p w14:paraId="464EF801" w14:textId="77777777" w:rsidR="003F0C3A" w:rsidRDefault="002D5B3F">
      <w:pPr>
        <w:spacing w:line="340" w:lineRule="exact"/>
        <w:ind w:leftChars="200" w:left="1659"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「契約期間」－契約の始期と終期及び何年何か月の契約なのかを記入してください。</w:t>
      </w:r>
    </w:p>
    <w:p w14:paraId="5E8D27DC" w14:textId="77777777" w:rsidR="003F0C3A" w:rsidRDefault="003F0C3A">
      <w:pPr>
        <w:spacing w:line="340" w:lineRule="exact"/>
        <w:ind w:left="415" w:hangingChars="200" w:hanging="415"/>
        <w:rPr>
          <w:rFonts w:ascii="游ゴシック" w:eastAsia="游ゴシック" w:hAnsi="游ゴシック"/>
          <w:color w:val="000000" w:themeColor="text1"/>
        </w:rPr>
      </w:pPr>
    </w:p>
    <w:p w14:paraId="683F1988" w14:textId="77777777" w:rsidR="003F0C3A" w:rsidRDefault="002D5B3F">
      <w:pPr>
        <w:spacing w:line="340" w:lineRule="exact"/>
        <w:ind w:left="415" w:hangingChars="200" w:hanging="415"/>
        <w:rPr>
          <w:rFonts w:ascii="游ゴシック" w:eastAsia="游ゴシック" w:hAnsi="游ゴシック"/>
          <w:color w:val="000000" w:themeColor="text1"/>
        </w:rPr>
      </w:pPr>
      <w:r>
        <w:rPr>
          <w:rFonts w:ascii="游ゴシック" w:eastAsia="游ゴシック" w:hAnsi="游ゴシック" w:hint="eastAsia"/>
          <w:color w:val="000000" w:themeColor="text1"/>
        </w:rPr>
        <w:t>（３）</w:t>
      </w:r>
      <w:r>
        <w:rPr>
          <w:rFonts w:ascii="游ゴシック" w:eastAsia="游ゴシック" w:hAnsi="游ゴシック"/>
          <w:color w:val="000000" w:themeColor="text1"/>
        </w:rPr>
        <w:t>「引渡日」関係</w:t>
      </w:r>
    </w:p>
    <w:p w14:paraId="57C364D9" w14:textId="77777777" w:rsidR="003F0C3A" w:rsidRDefault="002D5B3F">
      <w:pPr>
        <w:spacing w:line="340" w:lineRule="exact"/>
        <w:ind w:leftChars="200" w:left="1452" w:hangingChars="500" w:hanging="1037"/>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引渡日</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貸主が</w:t>
      </w:r>
      <w:r>
        <w:rPr>
          <w:rFonts w:ascii="游ゴシック" w:eastAsia="游ゴシック" w:hAnsi="游ゴシック"/>
          <w:color w:val="000000" w:themeColor="text1"/>
        </w:rPr>
        <w:t>借主に本物件を引き渡す</w:t>
      </w:r>
      <w:r>
        <w:rPr>
          <w:rFonts w:ascii="游ゴシック" w:eastAsia="游ゴシック" w:hAnsi="游ゴシック" w:hint="eastAsia"/>
          <w:color w:val="000000" w:themeColor="text1"/>
        </w:rPr>
        <w:t>日</w:t>
      </w:r>
      <w:r>
        <w:rPr>
          <w:rFonts w:ascii="游ゴシック" w:eastAsia="游ゴシック" w:hAnsi="游ゴシック"/>
          <w:color w:val="000000" w:themeColor="text1"/>
        </w:rPr>
        <w:t>を記入してください。</w:t>
      </w:r>
    </w:p>
    <w:p w14:paraId="7E00CEFE" w14:textId="77777777" w:rsidR="003F0C3A" w:rsidRDefault="003F0C3A">
      <w:pPr>
        <w:spacing w:line="340" w:lineRule="exact"/>
        <w:ind w:left="415" w:hangingChars="200" w:hanging="415"/>
        <w:rPr>
          <w:rFonts w:ascii="游ゴシック" w:eastAsia="游ゴシック" w:hAnsi="游ゴシック"/>
          <w:color w:val="000000" w:themeColor="text1"/>
        </w:rPr>
      </w:pPr>
    </w:p>
    <w:p w14:paraId="0011D146" w14:textId="77777777" w:rsidR="003F0C3A" w:rsidRDefault="002D5B3F">
      <w:pPr>
        <w:spacing w:line="340" w:lineRule="exact"/>
        <w:ind w:left="415" w:hangingChars="200" w:hanging="415"/>
        <w:rPr>
          <w:rFonts w:ascii="游ゴシック" w:eastAsia="游ゴシック" w:hAnsi="游ゴシック"/>
          <w:color w:val="000000" w:themeColor="text1"/>
        </w:rPr>
      </w:pPr>
      <w:r>
        <w:rPr>
          <w:rFonts w:ascii="游ゴシック" w:eastAsia="游ゴシック" w:hAnsi="游ゴシック" w:hint="eastAsia"/>
          <w:color w:val="000000" w:themeColor="text1"/>
        </w:rPr>
        <w:t>（４）</w:t>
      </w:r>
      <w:r>
        <w:rPr>
          <w:rFonts w:ascii="游ゴシック" w:eastAsia="游ゴシック" w:hAnsi="游ゴシック"/>
          <w:color w:val="000000" w:themeColor="text1"/>
        </w:rPr>
        <w:t>「家賃等」関係</w:t>
      </w:r>
    </w:p>
    <w:p w14:paraId="46962C97"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①「支払期限」－当月分・翌月分の該当する方に○をつけてください。</w:t>
      </w:r>
    </w:p>
    <w:p w14:paraId="0A39859C"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②</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支払方法」－振込又は自動口座振替の場合は、</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側の振込先金融機関名等を記入してください。</w:t>
      </w:r>
      <w:r>
        <w:rPr>
          <w:rFonts w:ascii="游ゴシック" w:eastAsia="游ゴシック" w:hAnsi="游ゴシック"/>
          <w:color w:val="000000" w:themeColor="text1"/>
        </w:rPr>
        <w:lastRenderedPageBreak/>
        <w:t>「預金」欄の普通預金・当座預金の該当する方に○をつけてください。</w:t>
      </w:r>
    </w:p>
    <w:p w14:paraId="5BC7703C" w14:textId="77777777" w:rsidR="003F0C3A" w:rsidRDefault="003F0C3A">
      <w:pPr>
        <w:spacing w:line="340" w:lineRule="exact"/>
        <w:ind w:leftChars="100" w:left="1451" w:hangingChars="600" w:hanging="1244"/>
        <w:rPr>
          <w:rFonts w:ascii="游ゴシック" w:eastAsia="游ゴシック" w:hAnsi="游ゴシック"/>
          <w:color w:val="000000" w:themeColor="text1"/>
        </w:rPr>
      </w:pPr>
    </w:p>
    <w:p w14:paraId="0D29A157"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（５）</w:t>
      </w:r>
      <w:r>
        <w:rPr>
          <w:rFonts w:ascii="游ゴシック" w:eastAsia="游ゴシック" w:hAnsi="游ゴシック"/>
          <w:color w:val="000000" w:themeColor="text1"/>
        </w:rPr>
        <w:t>「家賃支払義務発生日」関係</w:t>
      </w:r>
    </w:p>
    <w:p w14:paraId="111F3D88" w14:textId="77777777" w:rsidR="003F0C3A" w:rsidRDefault="002D5B3F">
      <w:pPr>
        <w:spacing w:line="340" w:lineRule="exact"/>
        <w:ind w:leftChars="200" w:left="2697" w:hangingChars="1100" w:hanging="2282"/>
        <w:rPr>
          <w:rFonts w:ascii="游ゴシック" w:eastAsia="游ゴシック" w:hAnsi="游ゴシック"/>
          <w:color w:val="000000" w:themeColor="text1"/>
        </w:rPr>
      </w:pPr>
      <w:r>
        <w:rPr>
          <w:rFonts w:ascii="游ゴシック" w:eastAsia="游ゴシック" w:hAnsi="游ゴシック"/>
          <w:color w:val="000000" w:themeColor="text1"/>
        </w:rPr>
        <w:t>「家賃支払義務発生日」－家賃の支払い義務を発生させる日を</w:t>
      </w:r>
      <w:r>
        <w:rPr>
          <w:rFonts w:ascii="游ゴシック" w:eastAsia="游ゴシック" w:hAnsi="游ゴシック" w:hint="eastAsia"/>
          <w:color w:val="000000" w:themeColor="text1"/>
        </w:rPr>
        <w:t>記入してください</w:t>
      </w:r>
      <w:r>
        <w:rPr>
          <w:rFonts w:ascii="游ゴシック" w:eastAsia="游ゴシック" w:hAnsi="游ゴシック"/>
          <w:color w:val="000000" w:themeColor="text1"/>
        </w:rPr>
        <w:t>。</w:t>
      </w:r>
    </w:p>
    <w:p w14:paraId="76884359" w14:textId="77777777" w:rsidR="003F0C3A" w:rsidRDefault="002D5B3F">
      <w:pPr>
        <w:spacing w:line="340" w:lineRule="exact"/>
        <w:ind w:leftChars="200" w:left="2697" w:hangingChars="1100" w:hanging="2282"/>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支払い免責期間</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引渡日から</w:t>
      </w:r>
      <w:r>
        <w:rPr>
          <w:rFonts w:ascii="游ゴシック" w:eastAsia="游ゴシック" w:hAnsi="游ゴシック"/>
          <w:color w:val="000000" w:themeColor="text1"/>
        </w:rPr>
        <w:t>転借人（入居者）を募集する</w:t>
      </w:r>
      <w:r>
        <w:rPr>
          <w:rFonts w:ascii="游ゴシック" w:eastAsia="游ゴシック" w:hAnsi="游ゴシック" w:hint="eastAsia"/>
          <w:color w:val="000000" w:themeColor="text1"/>
        </w:rPr>
        <w:t>まで</w:t>
      </w:r>
      <w:r>
        <w:rPr>
          <w:rFonts w:ascii="游ゴシック" w:eastAsia="游ゴシック" w:hAnsi="游ゴシック"/>
          <w:color w:val="000000" w:themeColor="text1"/>
        </w:rPr>
        <w:t>にある程度の期間が必要</w:t>
      </w:r>
      <w:r>
        <w:rPr>
          <w:rFonts w:ascii="游ゴシック" w:eastAsia="游ゴシック" w:hAnsi="游ゴシック" w:hint="eastAsia"/>
          <w:color w:val="000000" w:themeColor="text1"/>
        </w:rPr>
        <w:t>であるため、借主から貸主に支払う家賃の支払いの免責期間を設定する</w:t>
      </w:r>
      <w:r>
        <w:rPr>
          <w:rFonts w:ascii="游ゴシック" w:eastAsia="游ゴシック" w:hAnsi="游ゴシック"/>
          <w:color w:val="000000" w:themeColor="text1"/>
        </w:rPr>
        <w:t>場合には、その必要な期間を「引渡日から</w:t>
      </w:r>
      <w:r>
        <w:rPr>
          <w:rFonts w:ascii="游ゴシック" w:eastAsia="游ゴシック" w:hAnsi="游ゴシック" w:hint="eastAsia"/>
          <w:color w:val="000000" w:themeColor="text1"/>
        </w:rPr>
        <w:t>○</w:t>
      </w:r>
      <w:r w:rsidR="00F42853">
        <w:rPr>
          <w:rFonts w:ascii="游ゴシック" w:eastAsia="游ゴシック" w:hAnsi="游ゴシック" w:hint="eastAsia"/>
          <w:color w:val="000000" w:themeColor="text1"/>
        </w:rPr>
        <w:t>か</w:t>
      </w:r>
      <w:r>
        <w:rPr>
          <w:rFonts w:ascii="游ゴシック" w:eastAsia="游ゴシック" w:hAnsi="游ゴシック" w:hint="eastAsia"/>
          <w:color w:val="000000" w:themeColor="text1"/>
        </w:rPr>
        <w:t>月</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と記入してください。なお、入居者退去後の募集に一定の時間がかかるといった理由から、同様に家賃の支払いの免責期間を設定する場合には、その免責の対象となる家賃や期間を欄を設けて記入してください。</w:t>
      </w:r>
    </w:p>
    <w:p w14:paraId="648CAF55" w14:textId="77777777" w:rsidR="003F0C3A" w:rsidRDefault="003F0C3A">
      <w:pPr>
        <w:spacing w:line="340" w:lineRule="exact"/>
        <w:ind w:left="415" w:hangingChars="200" w:hanging="415"/>
        <w:jc w:val="left"/>
        <w:rPr>
          <w:rFonts w:ascii="游ゴシック" w:eastAsia="游ゴシック" w:hAnsi="游ゴシック"/>
          <w:color w:val="000000" w:themeColor="text1"/>
        </w:rPr>
      </w:pPr>
    </w:p>
    <w:p w14:paraId="042F2F6B"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（６）「乙が行う維持保全の実施方法」</w:t>
      </w:r>
    </w:p>
    <w:p w14:paraId="213ABFB0"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借主（乙）が行う維持保全の内容について、</w:t>
      </w:r>
      <w:r>
        <w:rPr>
          <w:rFonts w:ascii="游ゴシック" w:eastAsia="游ゴシック" w:hAnsi="游ゴシック"/>
          <w:color w:val="000000" w:themeColor="text1"/>
        </w:rPr>
        <w:t>貸主と借主が協議、合意の上、各表の空欄に</w:t>
      </w:r>
      <w:r>
        <w:rPr>
          <w:rFonts w:ascii="游ゴシック" w:eastAsia="游ゴシック" w:hAnsi="游ゴシック" w:hint="eastAsia"/>
          <w:color w:val="000000" w:themeColor="text1"/>
        </w:rPr>
        <w:t>可能な限り具体的に</w:t>
      </w:r>
      <w:r>
        <w:rPr>
          <w:rFonts w:ascii="游ゴシック" w:eastAsia="游ゴシック" w:hAnsi="游ゴシック"/>
          <w:color w:val="000000" w:themeColor="text1"/>
        </w:rPr>
        <w:t>記入してください。</w:t>
      </w:r>
    </w:p>
    <w:p w14:paraId="65D89608" w14:textId="77777777" w:rsidR="003F0C3A" w:rsidRDefault="002D5B3F">
      <w:pPr>
        <w:spacing w:line="340" w:lineRule="exact"/>
        <w:ind w:leftChars="100" w:left="1244" w:hangingChars="500" w:hanging="103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①「点検・清掃等」－点検・清掃等を実施する箇所について、「実施箇所等」に記入し、それぞれの箇所について実施する内容（定期点検、法定点検、清掃の内容等）及び回数や頻度を「内容・頻度等」に記入してください。さらに、それぞれの実施内容について、借主が行うのか、委託するのかを記入するとともに、委託する場合は委託先の情報を記入してください。</w:t>
      </w:r>
    </w:p>
    <w:p w14:paraId="41009B9B" w14:textId="77777777" w:rsidR="003F0C3A" w:rsidRDefault="002D5B3F">
      <w:pPr>
        <w:spacing w:line="340" w:lineRule="exact"/>
        <w:ind w:leftChars="100" w:left="1244" w:hangingChars="500" w:hanging="103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②「修繕等」－点検・清掃等を受けて、修繕の必要が生じたときに、借主が行う内容（見積り・業者の手配等）について「実施箇所等」に記入し、具体的に実施する内容を「内容・頻度等」に記入してください。さらに、それぞれの実施内容について、借主が行うのか、委託するのかを記入するとともに、委託する場合は委託先の情報を記入してください。</w:t>
      </w:r>
    </w:p>
    <w:p w14:paraId="4F5E55F6" w14:textId="77777777" w:rsidR="003F0C3A" w:rsidRDefault="002D5B3F">
      <w:pPr>
        <w:spacing w:line="340" w:lineRule="exact"/>
        <w:ind w:leftChars="100" w:left="1244" w:hangingChars="500" w:hanging="103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③「その他」－賃貸住宅の維持保全と併せて、入居者からの苦情や問い合わせへの対応を行う場合は、その内容について、「実施箇所等」に記入し、具体的に実施する内容を「内容・頻度等」に記入してください。さらに、それぞれの実施内容について、借主が行うのか、委託するのかを記入するとともに、委託する場合は委託先の情報を記入してください。</w:t>
      </w:r>
    </w:p>
    <w:p w14:paraId="7114913C" w14:textId="77777777" w:rsidR="003F0C3A" w:rsidRDefault="003F0C3A">
      <w:pPr>
        <w:spacing w:line="340" w:lineRule="exact"/>
        <w:ind w:firstLineChars="100" w:firstLine="207"/>
        <w:jc w:val="left"/>
        <w:rPr>
          <w:rFonts w:ascii="游ゴシック" w:eastAsia="游ゴシック" w:hAnsi="游ゴシック"/>
          <w:color w:val="000000" w:themeColor="text1"/>
        </w:rPr>
      </w:pPr>
    </w:p>
    <w:p w14:paraId="3D14A6F4"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（７）「賃貸住宅の維持保全の費用分担」</w:t>
      </w:r>
    </w:p>
    <w:p w14:paraId="5C55B7BB"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借主が行う維持保全の具体的な内容や対象となる設備毎に、貸主と借主のどちらが、点検・清掃・修繕等に要する費用を負担するかについて、貸主と借主が協議、合意の上、各表の空欄に可能な限り具体的に記入してください。</w:t>
      </w:r>
    </w:p>
    <w:p w14:paraId="5F7659A6" w14:textId="77777777" w:rsidR="003F0C3A" w:rsidRDefault="003F0C3A">
      <w:pPr>
        <w:spacing w:line="340" w:lineRule="exact"/>
        <w:ind w:left="415" w:hangingChars="200" w:hanging="415"/>
        <w:jc w:val="left"/>
        <w:rPr>
          <w:rFonts w:ascii="游ゴシック" w:eastAsia="游ゴシック" w:hAnsi="游ゴシック"/>
          <w:color w:val="000000" w:themeColor="text1"/>
        </w:rPr>
      </w:pPr>
    </w:p>
    <w:p w14:paraId="5A5A118A"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Pr>
          <w:rFonts w:ascii="游ゴシック" w:eastAsia="游ゴシック" w:hAnsi="游ゴシック"/>
          <w:color w:val="000000" w:themeColor="text1"/>
        </w:rPr>
        <w:t>「転貸の条件」関係</w:t>
      </w:r>
    </w:p>
    <w:p w14:paraId="4C5FCBF9"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①「転貸借契約において定めるべき事項」</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転貸借契約であることを転借人に開示するとともに、本契約第９条第２項（転貸の条件）、第12条（</w:t>
      </w:r>
      <w:r>
        <w:rPr>
          <w:rFonts w:ascii="游ゴシック" w:eastAsia="游ゴシック" w:hAnsi="游ゴシック" w:hint="eastAsia"/>
        </w:rPr>
        <w:t>維持保全の内容等の転借人に対する周知）</w:t>
      </w:r>
      <w:r>
        <w:rPr>
          <w:rFonts w:ascii="游ゴシック" w:eastAsia="游ゴシック" w:hAnsi="游ゴシック" w:hint="eastAsia"/>
          <w:color w:val="000000" w:themeColor="text1"/>
        </w:rPr>
        <w:t>及び第21条（権利義務の承継）に規定する内容を契約条項とすることとします。</w:t>
      </w:r>
    </w:p>
    <w:p w14:paraId="1220FE6E"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②</w:t>
      </w:r>
      <w:r>
        <w:rPr>
          <w:rFonts w:ascii="游ゴシック" w:eastAsia="游ゴシック" w:hAnsi="游ゴシック"/>
          <w:color w:val="000000" w:themeColor="text1"/>
        </w:rPr>
        <w:t>「契約態様」－普通賃貸借契約に限る、</w:t>
      </w:r>
      <w:r>
        <w:rPr>
          <w:rFonts w:ascii="游ゴシック" w:eastAsia="游ゴシック" w:hAnsi="游ゴシック" w:hint="eastAsia"/>
          <w:color w:val="000000" w:themeColor="text1"/>
        </w:rPr>
        <w:t>又</w:t>
      </w:r>
      <w:r>
        <w:rPr>
          <w:rFonts w:ascii="游ゴシック" w:eastAsia="游ゴシック" w:hAnsi="游ゴシック"/>
          <w:color w:val="000000" w:themeColor="text1"/>
        </w:rPr>
        <w:t>は定期賃貸借契約に</w:t>
      </w:r>
      <w:r>
        <w:rPr>
          <w:rFonts w:ascii="游ゴシック" w:eastAsia="游ゴシック" w:hAnsi="游ゴシック" w:hint="eastAsia"/>
          <w:color w:val="000000" w:themeColor="text1"/>
        </w:rPr>
        <w:t>限る</w:t>
      </w:r>
      <w:r>
        <w:rPr>
          <w:rFonts w:ascii="游ゴシック" w:eastAsia="游ゴシック" w:hAnsi="游ゴシック"/>
          <w:color w:val="000000" w:themeColor="text1"/>
        </w:rPr>
        <w:t>場合は「有」に○をつけ、その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どちらかを選択します。条件を付さない場合は「無」に○をつけます。</w:t>
      </w:r>
    </w:p>
    <w:p w14:paraId="16CD75D0"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③</w:t>
      </w:r>
      <w:r>
        <w:rPr>
          <w:rFonts w:ascii="游ゴシック" w:eastAsia="游ゴシック" w:hAnsi="游ゴシック"/>
          <w:color w:val="000000" w:themeColor="text1"/>
        </w:rPr>
        <w:t>「契約期間」－契約期間を○年～○年に限定する場合は「有」に○をつけ、その期間の幅を「条件の内容」に記入します（○年以内等の記入でも構いません）。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w:t>
      </w:r>
      <w:r>
        <w:rPr>
          <w:rFonts w:ascii="游ゴシック" w:eastAsia="游ゴシック" w:hAnsi="游ゴシック"/>
          <w:color w:val="000000" w:themeColor="text1"/>
        </w:rPr>
        <w:lastRenderedPageBreak/>
        <w:t>に○をつけます。</w:t>
      </w:r>
    </w:p>
    <w:p w14:paraId="632D7AB6"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④</w:t>
      </w:r>
      <w:r>
        <w:rPr>
          <w:rFonts w:ascii="游ゴシック" w:eastAsia="游ゴシック" w:hAnsi="游ゴシック"/>
          <w:color w:val="000000" w:themeColor="text1"/>
        </w:rPr>
        <w:t>「</w:t>
      </w:r>
      <w:r w:rsidR="00F42853">
        <w:rPr>
          <w:rFonts w:ascii="游ゴシック" w:eastAsia="游ゴシック" w:hAnsi="游ゴシック" w:hint="eastAsia"/>
          <w:color w:val="000000" w:themeColor="text1"/>
        </w:rPr>
        <w:t>家　賃</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－家賃を○円～○円に限定する場合は「有」に○をつけ、その家賃額の幅を「条件の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内容」に記入します（○円以上等の記入でも構いません）。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62C98343"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⑤</w:t>
      </w:r>
      <w:r>
        <w:rPr>
          <w:rFonts w:ascii="游ゴシック" w:eastAsia="游ゴシック" w:hAnsi="游ゴシック"/>
          <w:color w:val="000000" w:themeColor="text1"/>
        </w:rPr>
        <w:t>「共益費」</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－共益費を○円～○円に限定する場合は「有」に○をつけ、その共益費の幅を「条件の内容」に記入します（○円以内等の記入でも構いません）。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67BD97CD"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⑥</w:t>
      </w:r>
      <w:r>
        <w:rPr>
          <w:rFonts w:ascii="游ゴシック" w:eastAsia="游ゴシック" w:hAnsi="游ゴシック"/>
          <w:color w:val="000000" w:themeColor="text1"/>
        </w:rPr>
        <w:t>「敷</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金」</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－敷金を○か月～○か月に限定する場合は「有」に○をつけ、その月数の幅を「条件の内容」に記入します（○か月以内等の記入でも構いません）。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6F7573FA"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⑦</w:t>
      </w:r>
      <w:r>
        <w:rPr>
          <w:rFonts w:ascii="游ゴシック" w:eastAsia="游ゴシック" w:hAnsi="游ゴシック"/>
          <w:color w:val="000000" w:themeColor="text1"/>
        </w:rPr>
        <w:t>「転借人」</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－「学生限定」等、どのような転借人に転貸するかを定めておく場合は「有」に○をつけ、その内容を「条件の内容」に記入します。</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07EF3C3A"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⑧「民泊の可否」－民泊（住宅に人を宿泊させるサービス）を許可する場合は「可」に〇をつけ、住宅宿泊事業法に基づく住宅宿泊業であるか、国家戦略特区法に基づく外国人滞在施設経営事業であるか選択し□にチェックをつけます。</w:t>
      </w:r>
    </w:p>
    <w:p w14:paraId="7FE64107"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⑨</w:t>
      </w:r>
      <w:r>
        <w:rPr>
          <w:rFonts w:ascii="游ゴシック" w:eastAsia="游ゴシック" w:hAnsi="游ゴシック"/>
          <w:color w:val="000000" w:themeColor="text1"/>
        </w:rPr>
        <w:t>「その他」</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が必要に応じてその他の条件を付けることが可能です。その場合は、「その他」の欄を利用してください。</w:t>
      </w:r>
    </w:p>
    <w:p w14:paraId="3F59A014" w14:textId="77777777" w:rsidR="003F0C3A" w:rsidRDefault="003F0C3A">
      <w:pPr>
        <w:spacing w:line="340" w:lineRule="exact"/>
        <w:jc w:val="left"/>
        <w:rPr>
          <w:rFonts w:ascii="游ゴシック" w:eastAsia="游ゴシック" w:hAnsi="游ゴシック"/>
          <w:color w:val="000000" w:themeColor="text1"/>
        </w:rPr>
      </w:pPr>
    </w:p>
    <w:p w14:paraId="6C5F06E4"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（９）「敷金の分別管理の方法」</w:t>
      </w:r>
    </w:p>
    <w:p w14:paraId="14983AB0"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転借人から交付された敷金について分別管理する際の方法を記入してください。</w:t>
      </w:r>
    </w:p>
    <w:p w14:paraId="2F102E1B"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（例）乙の保有財産に係る口座とは別個の口座を設ける。</w:t>
      </w:r>
    </w:p>
    <w:p w14:paraId="1AC5962E" w14:textId="77777777" w:rsidR="003F0C3A" w:rsidRDefault="002D5B3F">
      <w:pPr>
        <w:spacing w:line="340" w:lineRule="exact"/>
        <w:ind w:leftChars="500" w:left="1659" w:rightChars="300" w:right="622" w:hangingChars="300" w:hanging="622"/>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291F2A6B"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color w:val="000000" w:themeColor="text1"/>
        </w:rPr>
        <w:lastRenderedPageBreak/>
        <w:t>〔住戸明細表関係〕</w:t>
      </w:r>
    </w:p>
    <w:p w14:paraId="2BAB1E31"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color w:val="000000" w:themeColor="text1"/>
        </w:rPr>
        <w:t>住戸明細表は契約書に添付します。以下の事項に注意して記入してください。なお、該当する事項のない欄には「－」を記入してください。</w:t>
      </w:r>
    </w:p>
    <w:p w14:paraId="5EB2170A" w14:textId="77777777" w:rsidR="003F0C3A" w:rsidRDefault="003F0C3A">
      <w:pPr>
        <w:spacing w:line="340" w:lineRule="exact"/>
        <w:jc w:val="left"/>
        <w:rPr>
          <w:rFonts w:ascii="游ゴシック" w:eastAsia="游ゴシック" w:hAnsi="游ゴシック"/>
          <w:color w:val="000000" w:themeColor="text1"/>
        </w:rPr>
      </w:pPr>
    </w:p>
    <w:p w14:paraId="712AC148"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「賃貸借の目的物」関係</w:t>
      </w:r>
    </w:p>
    <w:p w14:paraId="1045E184" w14:textId="77777777" w:rsidR="003F0C3A" w:rsidRDefault="002D5B3F">
      <w:pPr>
        <w:spacing w:line="340" w:lineRule="exact"/>
        <w:ind w:left="375"/>
        <w:jc w:val="left"/>
        <w:rPr>
          <w:rFonts w:ascii="游ゴシック" w:eastAsia="游ゴシック" w:hAnsi="游ゴシック"/>
          <w:color w:val="000000" w:themeColor="text1"/>
        </w:rPr>
      </w:pPr>
      <w:r>
        <w:rPr>
          <w:rFonts w:ascii="游ゴシック" w:eastAsia="游ゴシック" w:hAnsi="游ゴシック"/>
          <w:color w:val="000000" w:themeColor="text1"/>
        </w:rPr>
        <w:t>この欄には、</w:t>
      </w:r>
      <w:r>
        <w:rPr>
          <w:rFonts w:ascii="游ゴシック" w:eastAsia="游ゴシック" w:hAnsi="游ゴシック" w:hint="eastAsia"/>
          <w:color w:val="000000" w:themeColor="text1"/>
        </w:rPr>
        <w:t>本</w:t>
      </w:r>
      <w:r>
        <w:rPr>
          <w:rFonts w:ascii="游ゴシック" w:eastAsia="游ゴシック" w:hAnsi="游ゴシック"/>
          <w:color w:val="000000" w:themeColor="text1"/>
        </w:rPr>
        <w:t>契約書</w:t>
      </w:r>
      <w:r>
        <w:rPr>
          <w:rFonts w:ascii="游ゴシック" w:eastAsia="游ゴシック" w:hAnsi="游ゴシック" w:hint="eastAsia"/>
          <w:color w:val="000000" w:themeColor="text1"/>
        </w:rPr>
        <w:t>の頭書（１）</w:t>
      </w:r>
      <w:r>
        <w:rPr>
          <w:rFonts w:ascii="游ゴシック" w:eastAsia="游ゴシック" w:hAnsi="游ゴシック"/>
          <w:color w:val="000000" w:themeColor="text1"/>
        </w:rPr>
        <w:t>と同じ内容を記入してください。建物を特定するために必要です。</w:t>
      </w:r>
    </w:p>
    <w:p w14:paraId="63E95041"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color w:val="000000" w:themeColor="text1"/>
        </w:rPr>
        <w:t>①「名 称」－建物の名称（○○マンション、○○荘など）を記入してください。</w:t>
      </w:r>
    </w:p>
    <w:p w14:paraId="08B8BC83"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color w:val="000000" w:themeColor="text1"/>
        </w:rPr>
        <w:t>②「所在地」－住居表示を記入してください。</w:t>
      </w:r>
    </w:p>
    <w:p w14:paraId="32249A79" w14:textId="77777777" w:rsidR="003F0C3A" w:rsidRDefault="002D5B3F">
      <w:pPr>
        <w:spacing w:line="340" w:lineRule="exact"/>
        <w:ind w:leftChars="-50" w:left="-104"/>
        <w:rPr>
          <w:rFonts w:ascii="游ゴシック" w:eastAsia="游ゴシック" w:hAnsi="游ゴシック"/>
          <w:color w:val="000000" w:themeColor="text1"/>
        </w:rPr>
      </w:pPr>
      <w:r>
        <w:rPr>
          <w:rFonts w:ascii="游ゴシック" w:eastAsia="游ゴシック" w:hAnsi="游ゴシック"/>
          <w:color w:val="000000" w:themeColor="text1"/>
        </w:rPr>
        <w:t xml:space="preserve"> </w:t>
      </w:r>
    </w:p>
    <w:p w14:paraId="4146E63B"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「住戸内の設備」関係</w:t>
      </w:r>
    </w:p>
    <w:p w14:paraId="57FB29D8" w14:textId="77777777" w:rsidR="003F0C3A" w:rsidRDefault="002D5B3F">
      <w:pPr>
        <w:spacing w:line="340" w:lineRule="exact"/>
        <w:ind w:left="176" w:firstLine="193"/>
        <w:rPr>
          <w:rFonts w:ascii="游ゴシック" w:eastAsia="游ゴシック" w:hAnsi="游ゴシック"/>
          <w:color w:val="000000" w:themeColor="text1"/>
        </w:rPr>
      </w:pPr>
      <w:r>
        <w:rPr>
          <w:rFonts w:ascii="游ゴシック" w:eastAsia="游ゴシック" w:hAnsi="游ゴシック"/>
          <w:color w:val="000000" w:themeColor="text1"/>
        </w:rPr>
        <w:t>表内の設備がある場合は「有」に○をつけ、ない場合は「無」に○をつけてください。補足等は</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備考欄に書いてください。選択肢を設けていない設備で書いておくことが適当なものがあれば、「宅配ボックス」の下の余白を利用してください。</w:t>
      </w:r>
    </w:p>
    <w:p w14:paraId="59811716" w14:textId="77777777" w:rsidR="003F0C3A" w:rsidRDefault="003F0C3A">
      <w:pPr>
        <w:widowControl/>
        <w:spacing w:line="340" w:lineRule="exact"/>
        <w:jc w:val="left"/>
        <w:rPr>
          <w:rFonts w:ascii="游ゴシック" w:eastAsia="游ゴシック" w:hAnsi="游ゴシック"/>
          <w:color w:val="000000" w:themeColor="text1"/>
        </w:rPr>
      </w:pPr>
    </w:p>
    <w:p w14:paraId="485F9C1B"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（３）</w:t>
      </w:r>
      <w:r>
        <w:rPr>
          <w:rFonts w:ascii="游ゴシック" w:eastAsia="游ゴシック" w:hAnsi="游ゴシック"/>
          <w:color w:val="000000" w:themeColor="text1"/>
        </w:rPr>
        <w:t>「住戸内訳」関係</w:t>
      </w:r>
    </w:p>
    <w:p w14:paraId="16F48DFB" w14:textId="77777777" w:rsidR="003F0C3A" w:rsidRDefault="002D5B3F">
      <w:pPr>
        <w:spacing w:line="340" w:lineRule="exact"/>
        <w:ind w:left="374"/>
        <w:rPr>
          <w:rFonts w:ascii="游ゴシック" w:eastAsia="游ゴシック" w:hAnsi="游ゴシック"/>
          <w:color w:val="000000" w:themeColor="text1"/>
        </w:rPr>
      </w:pPr>
      <w:r>
        <w:rPr>
          <w:rFonts w:ascii="游ゴシック" w:eastAsia="游ゴシック" w:hAnsi="游ゴシック"/>
          <w:color w:val="000000" w:themeColor="text1"/>
        </w:rPr>
        <w:t>この欄は、建物内の住戸の内訳を記入してださい。</w:t>
      </w:r>
    </w:p>
    <w:p w14:paraId="3EF78550" w14:textId="77777777" w:rsidR="003F0C3A" w:rsidRDefault="002D5B3F">
      <w:pPr>
        <w:spacing w:line="340" w:lineRule="exact"/>
        <w:ind w:left="1537" w:hanging="1361"/>
        <w:rPr>
          <w:rFonts w:ascii="游ゴシック" w:eastAsia="游ゴシック" w:hAnsi="游ゴシック"/>
          <w:color w:val="000000" w:themeColor="text1"/>
        </w:rPr>
      </w:pPr>
      <w:r>
        <w:rPr>
          <w:rFonts w:ascii="游ゴシック" w:eastAsia="游ゴシック" w:hAnsi="游ゴシック" w:hint="eastAsia"/>
          <w:color w:val="000000" w:themeColor="text1"/>
        </w:rPr>
        <w:t>①「部屋番号」</w:t>
      </w:r>
    </w:p>
    <w:p w14:paraId="38C23191" w14:textId="77777777" w:rsidR="003F0C3A" w:rsidRDefault="002D5B3F">
      <w:pPr>
        <w:spacing w:line="340" w:lineRule="exact"/>
        <w:ind w:left="1537" w:hanging="1361"/>
        <w:rPr>
          <w:rFonts w:ascii="游ゴシック" w:eastAsia="游ゴシック" w:hAnsi="游ゴシック"/>
          <w:color w:val="000000" w:themeColor="text1"/>
        </w:rPr>
      </w:pPr>
      <w:r>
        <w:rPr>
          <w:rFonts w:ascii="游ゴシック" w:eastAsia="游ゴシック" w:hAnsi="游ゴシック"/>
          <w:color w:val="000000" w:themeColor="text1"/>
        </w:rPr>
        <w:t>②「面  積」－壁芯か内法かのどちらかに○をつけ（</w:t>
      </w:r>
      <w:r>
        <w:rPr>
          <w:rFonts w:ascii="游ゴシック" w:eastAsia="游ゴシック" w:hAnsi="游ゴシック" w:hint="eastAsia"/>
          <w:color w:val="000000" w:themeColor="text1"/>
        </w:rPr>
        <w:t>又は</w:t>
      </w:r>
      <w:r>
        <w:rPr>
          <w:rFonts w:ascii="游ゴシック" w:eastAsia="游ゴシック" w:hAnsi="游ゴシック"/>
          <w:color w:val="000000" w:themeColor="text1"/>
        </w:rPr>
        <w:t>どちらかを消し）、その右に面積を記入して</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ください。</w:t>
      </w:r>
    </w:p>
    <w:p w14:paraId="0CF469E9" w14:textId="77777777" w:rsidR="003F0C3A" w:rsidRDefault="002D5B3F">
      <w:pPr>
        <w:spacing w:line="340" w:lineRule="exact"/>
        <w:ind w:left="176"/>
        <w:rPr>
          <w:rFonts w:ascii="游ゴシック" w:eastAsia="游ゴシック" w:hAnsi="游ゴシック"/>
          <w:color w:val="000000" w:themeColor="text1"/>
        </w:rPr>
      </w:pPr>
      <w:r>
        <w:rPr>
          <w:rFonts w:ascii="游ゴシック" w:eastAsia="游ゴシック" w:hAnsi="游ゴシック"/>
          <w:color w:val="000000" w:themeColor="text1"/>
        </w:rPr>
        <w:t>③「間取り」－ワンルーム、○Ｋ、○ＤＫ、○ＬＤＫと記載してください。</w:t>
      </w:r>
    </w:p>
    <w:p w14:paraId="178FC825" w14:textId="77777777" w:rsidR="003F0C3A" w:rsidRDefault="002D5B3F">
      <w:pPr>
        <w:spacing w:line="340" w:lineRule="exact"/>
        <w:ind w:leftChars="100" w:left="207" w:right="6536"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〔用語の説明〕</w:t>
      </w:r>
    </w:p>
    <w:p w14:paraId="01FDE546" w14:textId="77777777" w:rsidR="003F0C3A" w:rsidRDefault="002D5B3F">
      <w:pPr>
        <w:spacing w:line="340" w:lineRule="exact"/>
        <w:ind w:firstLineChars="300" w:firstLine="622"/>
        <w:jc w:val="left"/>
        <w:rPr>
          <w:rFonts w:ascii="游ゴシック" w:eastAsia="游ゴシック" w:hAnsi="游ゴシック"/>
          <w:color w:val="000000" w:themeColor="text1"/>
        </w:rPr>
      </w:pPr>
      <w:r>
        <w:rPr>
          <w:rFonts w:ascii="游ゴシック" w:eastAsia="游ゴシック" w:hAnsi="游ゴシック"/>
          <w:color w:val="000000" w:themeColor="text1"/>
        </w:rPr>
        <w:t>イ</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Ｋ・・・・</w:t>
      </w:r>
      <w:r>
        <w:rPr>
          <w:rFonts w:ascii="游ゴシック" w:eastAsia="游ゴシック" w:hAnsi="游ゴシック" w:hint="eastAsia"/>
          <w:color w:val="000000" w:themeColor="text1"/>
        </w:rPr>
        <w:t>台所</w:t>
      </w:r>
    </w:p>
    <w:p w14:paraId="045159E4" w14:textId="77777777" w:rsidR="003F0C3A" w:rsidRDefault="002D5B3F">
      <w:pPr>
        <w:widowControl/>
        <w:spacing w:line="340" w:lineRule="exact"/>
        <w:ind w:firstLineChars="300" w:firstLine="62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ロ </w:t>
      </w:r>
      <w:r>
        <w:rPr>
          <w:rFonts w:ascii="游ゴシック" w:eastAsia="游ゴシック" w:hAnsi="游ゴシック"/>
          <w:color w:val="000000" w:themeColor="text1"/>
        </w:rPr>
        <w:t>ＤＫ・・・１つの部屋が食事室</w:t>
      </w:r>
      <w:r>
        <w:rPr>
          <w:rFonts w:ascii="游ゴシック" w:eastAsia="游ゴシック" w:hAnsi="游ゴシック" w:hint="eastAsia"/>
          <w:color w:val="000000" w:themeColor="text1"/>
        </w:rPr>
        <w:t>と</w:t>
      </w:r>
      <w:r>
        <w:rPr>
          <w:rFonts w:ascii="游ゴシック" w:eastAsia="游ゴシック" w:hAnsi="游ゴシック"/>
          <w:color w:val="000000" w:themeColor="text1"/>
        </w:rPr>
        <w:t>台所を兼ねているもの</w:t>
      </w:r>
    </w:p>
    <w:p w14:paraId="3FF240CB" w14:textId="77777777" w:rsidR="003F0C3A" w:rsidRDefault="002D5B3F">
      <w:pPr>
        <w:widowControl/>
        <w:spacing w:line="340" w:lineRule="exact"/>
        <w:ind w:firstLineChars="300" w:firstLine="62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ハ </w:t>
      </w:r>
      <w:r>
        <w:rPr>
          <w:rFonts w:ascii="游ゴシック" w:eastAsia="游ゴシック" w:hAnsi="游ゴシック"/>
          <w:color w:val="000000" w:themeColor="text1"/>
        </w:rPr>
        <w:t>ＬＤＫ・・１つの部屋が居間と食事室と台所を兼ねているもの</w:t>
      </w:r>
    </w:p>
    <w:p w14:paraId="4BAC88B9" w14:textId="77777777" w:rsidR="003F0C3A" w:rsidRDefault="002D5B3F">
      <w:pPr>
        <w:spacing w:line="340" w:lineRule="exact"/>
        <w:ind w:left="176"/>
        <w:rPr>
          <w:rFonts w:ascii="游ゴシック" w:eastAsia="游ゴシック" w:hAnsi="游ゴシック"/>
          <w:color w:val="000000" w:themeColor="text1"/>
        </w:rPr>
      </w:pPr>
      <w:r>
        <w:rPr>
          <w:rFonts w:ascii="游ゴシック" w:eastAsia="游ゴシック" w:hAnsi="游ゴシック"/>
          <w:color w:val="000000" w:themeColor="text1"/>
        </w:rPr>
        <w:t>④</w:t>
      </w:r>
      <w:r>
        <w:rPr>
          <w:rFonts w:ascii="游ゴシック" w:eastAsia="游ゴシック" w:hAnsi="游ゴシック" w:hint="eastAsia"/>
          <w:color w:val="000000" w:themeColor="text1"/>
        </w:rPr>
        <w:t>「家  賃」－各部屋の当初の転借人募集家賃を記入してください。</w:t>
      </w:r>
    </w:p>
    <w:p w14:paraId="3505FBB9" w14:textId="77777777" w:rsidR="003F0C3A" w:rsidRDefault="002D5B3F">
      <w:pPr>
        <w:spacing w:line="340" w:lineRule="exact"/>
        <w:ind w:left="176"/>
        <w:rPr>
          <w:rFonts w:ascii="游ゴシック" w:eastAsia="游ゴシック" w:hAnsi="游ゴシック"/>
          <w:color w:val="000000" w:themeColor="text1"/>
        </w:rPr>
      </w:pPr>
      <w:r>
        <w:rPr>
          <w:rFonts w:ascii="游ゴシック" w:eastAsia="游ゴシック" w:hAnsi="游ゴシック" w:hint="eastAsia"/>
          <w:color w:val="000000" w:themeColor="text1"/>
        </w:rPr>
        <w:t>⑤</w:t>
      </w:r>
      <w:r>
        <w:rPr>
          <w:rFonts w:ascii="游ゴシック" w:eastAsia="游ゴシック" w:hAnsi="游ゴシック"/>
          <w:color w:val="000000" w:themeColor="text1"/>
        </w:rPr>
        <w:t>「備  考」－(2)「住戸内の設備」の補足等を記入してください。</w:t>
      </w:r>
    </w:p>
    <w:p w14:paraId="4196ABDE" w14:textId="77777777" w:rsidR="003F0C3A" w:rsidRDefault="003F0C3A">
      <w:pPr>
        <w:spacing w:line="340" w:lineRule="exact"/>
        <w:rPr>
          <w:rFonts w:ascii="游ゴシック" w:eastAsia="游ゴシック" w:hAnsi="游ゴシック"/>
          <w:color w:val="000000" w:themeColor="text1"/>
        </w:rPr>
      </w:pPr>
    </w:p>
    <w:p w14:paraId="4C4C3E50" w14:textId="77777777" w:rsidR="003F0C3A" w:rsidRDefault="002D5B3F">
      <w:pPr>
        <w:widowControl/>
        <w:spacing w:line="340" w:lineRule="exact"/>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23FF54A9" w14:textId="77777777" w:rsidR="003F0C3A" w:rsidRDefault="002D5B3F">
      <w:pPr>
        <w:spacing w:line="34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lastRenderedPageBreak/>
        <w:t>条文関係</w:t>
      </w:r>
    </w:p>
    <w:p w14:paraId="155FA9D2" w14:textId="77777777" w:rsidR="003F0C3A" w:rsidRDefault="003F0C3A">
      <w:pPr>
        <w:spacing w:line="340" w:lineRule="exact"/>
        <w:rPr>
          <w:rFonts w:ascii="游ゴシック" w:eastAsia="游ゴシック" w:hAnsi="游ゴシック"/>
          <w:color w:val="000000" w:themeColor="text1"/>
        </w:rPr>
      </w:pPr>
    </w:p>
    <w:p w14:paraId="12028946"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〔第</w:t>
      </w:r>
      <w:r>
        <w:rPr>
          <w:rFonts w:ascii="游ゴシック" w:eastAsia="游ゴシック" w:hAnsi="游ゴシック" w:hint="eastAsia"/>
          <w:color w:val="000000" w:themeColor="text1"/>
        </w:rPr>
        <w:t>９</w:t>
      </w:r>
      <w:r>
        <w:rPr>
          <w:rFonts w:ascii="游ゴシック" w:eastAsia="游ゴシック" w:hAnsi="游ゴシック"/>
          <w:color w:val="000000" w:themeColor="text1"/>
        </w:rPr>
        <w:t>条（転貸の条件等）関係〕</w:t>
      </w:r>
    </w:p>
    <w:p w14:paraId="06590DD0" w14:textId="77777777" w:rsidR="003F0C3A" w:rsidRDefault="002D5B3F">
      <w:pPr>
        <w:spacing w:line="340" w:lineRule="exact"/>
        <w:ind w:left="18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本契約第</w:t>
      </w:r>
      <w:r>
        <w:rPr>
          <w:rFonts w:ascii="游ゴシック" w:eastAsia="游ゴシック" w:hAnsi="游ゴシック" w:hint="eastAsia"/>
          <w:color w:val="000000" w:themeColor="text1"/>
        </w:rPr>
        <w:t>９</w:t>
      </w:r>
      <w:r>
        <w:rPr>
          <w:rFonts w:ascii="游ゴシック" w:eastAsia="游ゴシック" w:hAnsi="游ゴシック"/>
          <w:color w:val="000000" w:themeColor="text1"/>
        </w:rPr>
        <w:t>条第１項</w:t>
      </w:r>
      <w:r>
        <w:rPr>
          <w:rFonts w:ascii="游ゴシック" w:eastAsia="游ゴシック" w:hAnsi="游ゴシック" w:hint="eastAsia"/>
          <w:color w:val="000000" w:themeColor="text1"/>
        </w:rPr>
        <w:t>及び</w:t>
      </w:r>
      <w:r>
        <w:rPr>
          <w:rFonts w:ascii="游ゴシック" w:eastAsia="游ゴシック" w:hAnsi="游ゴシック"/>
          <w:color w:val="000000" w:themeColor="text1"/>
        </w:rPr>
        <w:t>第２項に規定する「転貸の条件」の遵守義務について、</w:t>
      </w:r>
      <w:r>
        <w:rPr>
          <w:rFonts w:ascii="游ゴシック" w:eastAsia="游ゴシック" w:hAnsi="游ゴシック" w:hint="eastAsia"/>
          <w:color w:val="000000" w:themeColor="text1"/>
        </w:rPr>
        <w:t>第1</w:t>
      </w:r>
      <w:r>
        <w:rPr>
          <w:rFonts w:ascii="游ゴシック" w:eastAsia="游ゴシック" w:hAnsi="游ゴシック"/>
          <w:color w:val="000000" w:themeColor="text1"/>
        </w:rPr>
        <w:t>3条第</w:t>
      </w:r>
      <w:r>
        <w:rPr>
          <w:rFonts w:ascii="游ゴシック" w:eastAsia="游ゴシック" w:hAnsi="游ゴシック" w:hint="eastAsia"/>
          <w:color w:val="000000" w:themeColor="text1"/>
        </w:rPr>
        <w:t>１</w:t>
      </w:r>
      <w:r>
        <w:rPr>
          <w:rFonts w:ascii="游ゴシック" w:eastAsia="游ゴシック" w:hAnsi="游ゴシック"/>
          <w:color w:val="000000" w:themeColor="text1"/>
        </w:rPr>
        <w:t>項で</w:t>
      </w:r>
      <w:r>
        <w:rPr>
          <w:rFonts w:ascii="游ゴシック" w:eastAsia="游ゴシック" w:hAnsi="游ゴシック" w:hint="eastAsia"/>
          <w:color w:val="000000" w:themeColor="text1"/>
        </w:rPr>
        <w:t xml:space="preserve">　貸主と</w:t>
      </w:r>
      <w:r>
        <w:rPr>
          <w:rFonts w:ascii="游ゴシック" w:eastAsia="游ゴシック" w:hAnsi="游ゴシック"/>
          <w:color w:val="000000" w:themeColor="text1"/>
        </w:rPr>
        <w:t>合意した頻度に基づき当該条件の遵守状況の報告を</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に義務付けています。</w:t>
      </w:r>
    </w:p>
    <w:p w14:paraId="21738DB3" w14:textId="77777777" w:rsidR="003F0C3A" w:rsidRDefault="003F0C3A">
      <w:pPr>
        <w:spacing w:line="340" w:lineRule="exact"/>
        <w:rPr>
          <w:rFonts w:ascii="游ゴシック" w:eastAsia="游ゴシック" w:hAnsi="游ゴシック"/>
          <w:color w:val="000000" w:themeColor="text1"/>
        </w:rPr>
      </w:pPr>
    </w:p>
    <w:p w14:paraId="690FDB26"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〔第2</w:t>
      </w:r>
      <w:r>
        <w:rPr>
          <w:rFonts w:ascii="游ゴシック" w:eastAsia="游ゴシック" w:hAnsi="游ゴシック" w:hint="eastAsia"/>
          <w:color w:val="000000" w:themeColor="text1"/>
        </w:rPr>
        <w:t>4</w:t>
      </w:r>
      <w:r>
        <w:rPr>
          <w:rFonts w:ascii="游ゴシック" w:eastAsia="游ゴシック" w:hAnsi="游ゴシック"/>
          <w:color w:val="000000" w:themeColor="text1"/>
        </w:rPr>
        <w:t>条（特約条項）関係〕</w:t>
      </w:r>
    </w:p>
    <w:p w14:paraId="205739D1" w14:textId="77777777" w:rsidR="003F0C3A" w:rsidRDefault="002D5B3F">
      <w:pPr>
        <w:spacing w:line="340" w:lineRule="exact"/>
        <w:ind w:left="18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空欄に特約として定める事項を記入してください。</w:t>
      </w:r>
    </w:p>
    <w:p w14:paraId="4D51C7D0" w14:textId="77777777" w:rsidR="003F0C3A" w:rsidRDefault="002D5B3F">
      <w:pPr>
        <w:spacing w:line="340" w:lineRule="exact"/>
        <w:ind w:left="18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主要な特約条項として、次の事項を挙げることができます。</w:t>
      </w:r>
    </w:p>
    <w:p w14:paraId="556B5BF1" w14:textId="77777777" w:rsidR="003F0C3A" w:rsidRDefault="002D5B3F">
      <w:pPr>
        <w:spacing w:line="340" w:lineRule="exact"/>
        <w:ind w:left="176"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①</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の社員の社宅としての使用を認める場合</w:t>
      </w:r>
    </w:p>
    <w:p w14:paraId="12B2FD2D" w14:textId="77777777" w:rsidR="003F0C3A" w:rsidRDefault="002D5B3F">
      <w:pPr>
        <w:spacing w:line="340" w:lineRule="exact"/>
        <w:ind w:left="174"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（記載例）</w:t>
      </w:r>
    </w:p>
    <w:p w14:paraId="77A76BE7" w14:textId="77777777" w:rsidR="003F0C3A" w:rsidRDefault="002D5B3F">
      <w:pPr>
        <w:spacing w:line="340" w:lineRule="exact"/>
        <w:ind w:left="187"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第４条の規定にかかわらず、甲は本物件について、乙の自己使用を認める。</w:t>
      </w:r>
    </w:p>
    <w:p w14:paraId="6CE384D6" w14:textId="77777777" w:rsidR="003F0C3A" w:rsidRDefault="003F0C3A">
      <w:pPr>
        <w:spacing w:line="340" w:lineRule="exact"/>
        <w:rPr>
          <w:rFonts w:ascii="游ゴシック" w:eastAsia="游ゴシック" w:hAnsi="游ゴシック"/>
          <w:color w:val="000000" w:themeColor="text1"/>
        </w:rPr>
      </w:pPr>
    </w:p>
    <w:p w14:paraId="6F6BF2C3"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〔別表関係〕</w:t>
      </w:r>
    </w:p>
    <w:p w14:paraId="1B4D07C5"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別表第</w:t>
      </w:r>
      <w:r>
        <w:rPr>
          <w:rFonts w:ascii="游ゴシック" w:eastAsia="游ゴシック" w:hAnsi="游ゴシック" w:hint="eastAsia"/>
          <w:color w:val="000000" w:themeColor="text1"/>
        </w:rPr>
        <w:t>１については、貸主が借主に通知しなければならない事項</w:t>
      </w:r>
      <w:r>
        <w:rPr>
          <w:rFonts w:ascii="游ゴシック" w:eastAsia="游ゴシック" w:hAnsi="游ゴシック"/>
          <w:color w:val="000000" w:themeColor="text1"/>
        </w:rPr>
        <w:t>を、貸主と借主が協議、合意の上、記入してください。</w:t>
      </w:r>
    </w:p>
    <w:p w14:paraId="752FDDD1"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〔記載例〕</w:t>
      </w:r>
    </w:p>
    <w:tbl>
      <w:tblPr>
        <w:tblW w:w="7213" w:type="dxa"/>
        <w:tblInd w:w="430" w:type="dxa"/>
        <w:tblLayout w:type="fixed"/>
        <w:tblCellMar>
          <w:top w:w="57" w:type="dxa"/>
          <w:left w:w="146" w:type="dxa"/>
          <w:right w:w="115" w:type="dxa"/>
        </w:tblCellMar>
        <w:tblLook w:val="04A0" w:firstRow="1" w:lastRow="0" w:firstColumn="1" w:lastColumn="0" w:noHBand="0" w:noVBand="1"/>
      </w:tblPr>
      <w:tblGrid>
        <w:gridCol w:w="7213"/>
      </w:tblGrid>
      <w:tr w:rsidR="003F0C3A" w14:paraId="45E4E30C"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85D7F2E"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本物件の売却</w:t>
            </w:r>
          </w:p>
        </w:tc>
      </w:tr>
      <w:tr w:rsidR="003F0C3A" w14:paraId="57C20365"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8E72D4E"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本契約に優先する抵当権の実行（差し押さえ・仮差し押さえ）</w:t>
            </w:r>
          </w:p>
        </w:tc>
      </w:tr>
      <w:tr w:rsidR="003F0C3A" w14:paraId="7BA3E10F"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9090F7C" w14:textId="77777777" w:rsidR="003F0C3A" w:rsidRDefault="003F0C3A">
            <w:pPr>
              <w:spacing w:line="340" w:lineRule="exact"/>
              <w:rPr>
                <w:rFonts w:ascii="游ゴシック" w:eastAsia="游ゴシック" w:hAnsi="游ゴシック"/>
                <w:color w:val="000000" w:themeColor="text1"/>
              </w:rPr>
            </w:pPr>
          </w:p>
        </w:tc>
      </w:tr>
    </w:tbl>
    <w:p w14:paraId="58FDF48F" w14:textId="77777777" w:rsidR="003F0C3A" w:rsidRDefault="003F0C3A">
      <w:pPr>
        <w:spacing w:afterLines="20" w:after="59" w:line="340" w:lineRule="exact"/>
        <w:jc w:val="left"/>
        <w:rPr>
          <w:rFonts w:ascii="游ゴシック" w:eastAsia="游ゴシック" w:hAnsi="游ゴシック"/>
          <w:color w:val="000000" w:themeColor="text1"/>
          <w:sz w:val="24"/>
        </w:rPr>
      </w:pPr>
    </w:p>
    <w:p w14:paraId="219BF262"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別表第</w:t>
      </w:r>
      <w:r>
        <w:rPr>
          <w:rFonts w:ascii="游ゴシック" w:eastAsia="游ゴシック" w:hAnsi="游ゴシック" w:hint="eastAsia"/>
          <w:color w:val="000000" w:themeColor="text1"/>
        </w:rPr>
        <w:t>２については、借主が貸主に通知しなければならない事項</w:t>
      </w:r>
      <w:r>
        <w:rPr>
          <w:rFonts w:ascii="游ゴシック" w:eastAsia="游ゴシック" w:hAnsi="游ゴシック"/>
          <w:color w:val="000000" w:themeColor="text1"/>
        </w:rPr>
        <w:t>を、貸主と借主が協議、合意の上、記入してください。</w:t>
      </w:r>
    </w:p>
    <w:p w14:paraId="76AE6AAC"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〔記載例〕</w:t>
      </w:r>
    </w:p>
    <w:tbl>
      <w:tblPr>
        <w:tblW w:w="7213" w:type="dxa"/>
        <w:tblInd w:w="430" w:type="dxa"/>
        <w:tblLayout w:type="fixed"/>
        <w:tblCellMar>
          <w:top w:w="57" w:type="dxa"/>
          <w:left w:w="146" w:type="dxa"/>
          <w:right w:w="115" w:type="dxa"/>
        </w:tblCellMar>
        <w:tblLook w:val="04A0" w:firstRow="1" w:lastRow="0" w:firstColumn="1" w:lastColumn="0" w:noHBand="0" w:noVBand="1"/>
      </w:tblPr>
      <w:tblGrid>
        <w:gridCol w:w="7213"/>
      </w:tblGrid>
      <w:tr w:rsidR="003F0C3A" w14:paraId="40283877"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1C3F36DB"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乙の住所又は名称の変更</w:t>
            </w:r>
          </w:p>
        </w:tc>
      </w:tr>
      <w:tr w:rsidR="003F0C3A" w14:paraId="5A9700AB"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20AFCF4"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乙の合併、解散、破産、差し押さえ、仮差し押さえ</w:t>
            </w:r>
          </w:p>
        </w:tc>
      </w:tr>
      <w:tr w:rsidR="003F0C3A" w14:paraId="4C822394"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E018CC4" w14:textId="77777777" w:rsidR="003F0C3A" w:rsidRDefault="003F0C3A">
            <w:pPr>
              <w:spacing w:line="340" w:lineRule="exact"/>
              <w:rPr>
                <w:rFonts w:ascii="游ゴシック" w:eastAsia="游ゴシック" w:hAnsi="游ゴシック"/>
                <w:color w:val="000000" w:themeColor="text1"/>
              </w:rPr>
            </w:pPr>
          </w:p>
        </w:tc>
      </w:tr>
    </w:tbl>
    <w:p w14:paraId="379BBFA8" w14:textId="77777777" w:rsidR="003F0C3A" w:rsidRDefault="003F0C3A">
      <w:pPr>
        <w:spacing w:afterLines="20" w:after="59" w:line="340" w:lineRule="exact"/>
        <w:jc w:val="left"/>
        <w:rPr>
          <w:rFonts w:ascii="游ゴシック" w:eastAsia="游ゴシック" w:hAnsi="游ゴシック"/>
          <w:color w:val="000000" w:themeColor="text1"/>
          <w:sz w:val="24"/>
        </w:rPr>
      </w:pPr>
    </w:p>
    <w:p w14:paraId="6D14502B" w14:textId="77777777" w:rsidR="003F0C3A" w:rsidRDefault="002D5B3F">
      <w:pPr>
        <w:widowControl/>
        <w:jc w:val="left"/>
        <w:rPr>
          <w:rFonts w:ascii="游ゴシック" w:eastAsia="游ゴシック" w:hAnsi="游ゴシック"/>
          <w:color w:val="000000" w:themeColor="text1"/>
          <w:sz w:val="24"/>
        </w:rPr>
      </w:pPr>
      <w:r>
        <w:rPr>
          <w:rFonts w:ascii="游ゴシック" w:eastAsia="游ゴシック" w:hAnsi="游ゴシック"/>
          <w:color w:val="000000" w:themeColor="text1"/>
          <w:sz w:val="24"/>
        </w:rPr>
        <w:br w:type="page"/>
      </w:r>
    </w:p>
    <w:p w14:paraId="3F546E0B" w14:textId="77777777" w:rsidR="003F0C3A" w:rsidRDefault="002D5B3F">
      <w:pPr>
        <w:spacing w:afterLines="20" w:after="59" w:line="34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lastRenderedPageBreak/>
        <w:t>〈</w:t>
      </w:r>
      <w:r>
        <w:rPr>
          <w:rFonts w:ascii="游ゴシック" w:eastAsia="游ゴシック" w:hAnsi="游ゴシック"/>
          <w:color w:val="000000" w:themeColor="text1"/>
          <w:sz w:val="24"/>
        </w:rPr>
        <w:t>承諾書（例）</w:t>
      </w:r>
      <w:r>
        <w:rPr>
          <w:rFonts w:ascii="游ゴシック" w:eastAsia="游ゴシック" w:hAnsi="游ゴシック" w:hint="eastAsia"/>
          <w:color w:val="000000" w:themeColor="text1"/>
          <w:sz w:val="24"/>
        </w:rPr>
        <w:t>〉</w:t>
      </w:r>
    </w:p>
    <w:p w14:paraId="250E6F8B" w14:textId="77777777" w:rsidR="003F0C3A" w:rsidRDefault="002D5B3F">
      <w:pPr>
        <w:spacing w:line="340" w:lineRule="exact"/>
        <w:rPr>
          <w:rFonts w:ascii="游ゴシック" w:eastAsia="游ゴシック" w:hAnsi="游ゴシック"/>
          <w:color w:val="000000" w:themeColor="text1"/>
          <w:sz w:val="22"/>
        </w:rPr>
      </w:pPr>
      <w:r>
        <w:rPr>
          <w:rFonts w:ascii="游ゴシック" w:eastAsia="游ゴシック" w:hAnsi="游ゴシック"/>
          <w:color w:val="000000" w:themeColor="text1"/>
          <w:sz w:val="22"/>
        </w:rPr>
        <w:t>（１）賃借権譲渡承諾書（例） （</w:t>
      </w:r>
      <w:r>
        <w:rPr>
          <w:rFonts w:ascii="游ゴシック" w:eastAsia="游ゴシック" w:hAnsi="游ゴシック" w:hint="eastAsia"/>
          <w:color w:val="000000" w:themeColor="text1"/>
          <w:sz w:val="22"/>
        </w:rPr>
        <w:t>特定賃貸借標準契約書</w:t>
      </w: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16</w:t>
      </w:r>
      <w:r>
        <w:rPr>
          <w:rFonts w:ascii="游ゴシック" w:eastAsia="游ゴシック" w:hAnsi="游ゴシック"/>
          <w:color w:val="000000" w:themeColor="text1"/>
          <w:sz w:val="22"/>
        </w:rPr>
        <w:t>条</w:t>
      </w:r>
      <w:r>
        <w:rPr>
          <w:rFonts w:ascii="游ゴシック" w:eastAsia="游ゴシック" w:hAnsi="游ゴシック" w:hint="eastAsia"/>
          <w:color w:val="000000" w:themeColor="text1"/>
          <w:sz w:val="22"/>
        </w:rPr>
        <w:t>第</w:t>
      </w:r>
      <w:r>
        <w:rPr>
          <w:rFonts w:ascii="游ゴシック" w:eastAsia="游ゴシック" w:hAnsi="游ゴシック"/>
          <w:color w:val="000000" w:themeColor="text1"/>
          <w:sz w:val="22"/>
        </w:rPr>
        <w:t>１項関係）</w:t>
      </w:r>
    </w:p>
    <w:tbl>
      <w:tblPr>
        <w:tblW w:w="9143" w:type="dxa"/>
        <w:tblInd w:w="265" w:type="dxa"/>
        <w:tblBorders>
          <w:top w:val="single" w:sz="8" w:space="0" w:color="000000"/>
          <w:left w:val="single" w:sz="8" w:space="0" w:color="000000"/>
          <w:bottom w:val="single" w:sz="8" w:space="0" w:color="000000"/>
          <w:right w:val="single" w:sz="8" w:space="0" w:color="000000"/>
          <w:insideH w:val="dashSmallGap" w:sz="4" w:space="0" w:color="auto"/>
          <w:insideV w:val="dashSmallGap" w:sz="4" w:space="0" w:color="auto"/>
        </w:tblBorders>
        <w:tblLayout w:type="fixed"/>
        <w:tblCellMar>
          <w:top w:w="353" w:type="dxa"/>
          <w:left w:w="52" w:type="dxa"/>
          <w:right w:w="287" w:type="dxa"/>
        </w:tblCellMar>
        <w:tblLook w:val="04A0" w:firstRow="1" w:lastRow="0" w:firstColumn="1" w:lastColumn="0" w:noHBand="0" w:noVBand="1"/>
      </w:tblPr>
      <w:tblGrid>
        <w:gridCol w:w="9143"/>
      </w:tblGrid>
      <w:tr w:rsidR="003F0C3A" w14:paraId="695D7109" w14:textId="77777777">
        <w:trPr>
          <w:trHeight w:val="6336"/>
        </w:trPr>
        <w:tc>
          <w:tcPr>
            <w:tcW w:w="9143" w:type="dxa"/>
            <w:shd w:val="clear" w:color="auto" w:fill="auto"/>
          </w:tcPr>
          <w:p w14:paraId="35D9EF47" w14:textId="77777777" w:rsidR="003F0C3A" w:rsidRDefault="002D5B3F">
            <w:pPr>
              <w:spacing w:line="340" w:lineRule="exact"/>
              <w:jc w:val="right"/>
              <w:rPr>
                <w:rFonts w:ascii="游ゴシック" w:eastAsia="游ゴシック" w:hAnsi="游ゴシック"/>
                <w:color w:val="000000" w:themeColor="text1"/>
                <w:sz w:val="24"/>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○年○月○日</w:t>
            </w:r>
          </w:p>
          <w:p w14:paraId="04BD5116" w14:textId="77777777" w:rsidR="003F0C3A" w:rsidRDefault="002D5B3F">
            <w:pPr>
              <w:spacing w:line="340" w:lineRule="exact"/>
              <w:ind w:left="1089"/>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賃借権譲渡の承諾についてのお願い</w:t>
            </w:r>
          </w:p>
          <w:p w14:paraId="6DDC67BF" w14:textId="77777777" w:rsidR="003F0C3A" w:rsidRDefault="002D5B3F">
            <w:pPr>
              <w:spacing w:after="49" w:line="340" w:lineRule="exact"/>
              <w:ind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3B84F16A" w14:textId="77777777" w:rsidR="003F0C3A" w:rsidRDefault="002D5B3F">
            <w:pPr>
              <w:spacing w:after="71" w:line="340" w:lineRule="exact"/>
              <w:ind w:left="1060"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氏名 ○ ○ ○ ○殿</w:t>
            </w:r>
          </w:p>
          <w:p w14:paraId="762E400E" w14:textId="77777777" w:rsidR="003F0C3A" w:rsidRDefault="002D5B3F">
            <w:pPr>
              <w:spacing w:after="49" w:line="340" w:lineRule="exact"/>
              <w:ind w:leftChars="2100" w:left="4356"/>
              <w:jc w:val="left"/>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所在地</w:t>
            </w:r>
          </w:p>
          <w:p w14:paraId="675C3D0A" w14:textId="77777777" w:rsidR="003F0C3A" w:rsidRDefault="002D5B3F">
            <w:pPr>
              <w:spacing w:after="343" w:line="340" w:lineRule="exact"/>
              <w:ind w:firstLineChars="2600" w:firstLine="539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商号</w:t>
            </w:r>
            <w:r>
              <w:rPr>
                <w:rFonts w:ascii="游ゴシック" w:eastAsia="游ゴシック" w:hAnsi="游ゴシック"/>
                <w:color w:val="000000" w:themeColor="text1"/>
              </w:rPr>
              <w:t xml:space="preserve">（名称） ○ ○ ○ ○ </w:t>
            </w:r>
          </w:p>
          <w:p w14:paraId="589E8E76" w14:textId="77777777" w:rsidR="003F0C3A" w:rsidRDefault="002D5B3F">
            <w:pPr>
              <w:spacing w:line="340" w:lineRule="exact"/>
              <w:ind w:right="1831"/>
              <w:rPr>
                <w:rFonts w:ascii="游ゴシック" w:eastAsia="游ゴシック" w:hAnsi="游ゴシック"/>
                <w:color w:val="000000" w:themeColor="text1"/>
              </w:rPr>
            </w:pPr>
            <w:r>
              <w:rPr>
                <w:rFonts w:ascii="游ゴシック" w:eastAsia="游ゴシック" w:hAnsi="游ゴシック"/>
                <w:noProof/>
                <w:color w:val="000000" w:themeColor="text1"/>
              </w:rPr>
              <mc:AlternateContent>
                <mc:Choice Requires="wpg">
                  <w:drawing>
                    <wp:anchor distT="0" distB="0" distL="114300" distR="114300" simplePos="0" relativeHeight="2" behindDoc="0" locked="0" layoutInCell="1" hidden="0" allowOverlap="1" wp14:anchorId="04F696BA" wp14:editId="0301037D">
                      <wp:simplePos x="0" y="0"/>
                      <wp:positionH relativeFrom="column">
                        <wp:posOffset>3082290</wp:posOffset>
                      </wp:positionH>
                      <wp:positionV relativeFrom="paragraph">
                        <wp:posOffset>83185</wp:posOffset>
                      </wp:positionV>
                      <wp:extent cx="553085" cy="459740"/>
                      <wp:effectExtent l="635" t="0" r="29845" b="635"/>
                      <wp:wrapNone/>
                      <wp:docPr id="1026" name="Group 73"/>
                      <wp:cNvGraphicFramePr/>
                      <a:graphic xmlns:a="http://schemas.openxmlformats.org/drawingml/2006/main">
                        <a:graphicData uri="http://schemas.microsoft.com/office/word/2010/wordprocessingGroup">
                          <wpg:wgp>
                            <wpg:cNvGrpSpPr/>
                            <wpg:grpSpPr>
                              <a:xfrm>
                                <a:off x="0" y="0"/>
                                <a:ext cx="553085" cy="459740"/>
                                <a:chOff x="5519" y="2030"/>
                                <a:chExt cx="870" cy="602"/>
                              </a:xfrm>
                            </wpg:grpSpPr>
                            <wps:wsp>
                              <wps:cNvPr id="1027" name="Text Box 74"/>
                              <wps:cNvSpPr txBox="1">
                                <a:spLocks noChangeArrowheads="1"/>
                              </wps:cNvSpPr>
                              <wps:spPr>
                                <a:xfrm>
                                  <a:off x="5600" y="2030"/>
                                  <a:ext cx="707" cy="602"/>
                                </a:xfrm>
                                <a:prstGeom prst="rect">
                                  <a:avLst/>
                                </a:prstGeom>
                                <a:noFill/>
                                <a:ln>
                                  <a:noFill/>
                                </a:ln>
                              </wps:spPr>
                              <wps:txbx>
                                <w:txbxContent>
                                  <w:p w14:paraId="48621D86"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全部</w:t>
                                    </w:r>
                                  </w:p>
                                  <w:p w14:paraId="77136C0D"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一部</w:t>
                                    </w:r>
                                  </w:p>
                                </w:txbxContent>
                              </wps:txbx>
                              <wps:bodyPr rot="0" vertOverflow="overflow" horzOverflow="overflow" wrap="square" lIns="74295" tIns="8890" rIns="74295" bIns="8890" anchor="t" anchorCtr="0" upright="1"/>
                            </wps:wsp>
                            <wps:wsp>
                              <wps:cNvPr id="1028" name="AutoShape 75"/>
                              <wps:cNvSpPr>
                                <a:spLocks noChangeArrowheads="1"/>
                              </wps:cNvSpPr>
                              <wps:spPr>
                                <a:xfrm>
                                  <a:off x="5519" y="2038"/>
                                  <a:ext cx="870" cy="480"/>
                                </a:xfrm>
                                <a:prstGeom prst="bracePair">
                                  <a:avLst>
                                    <a:gd name="adj" fmla="val 8333"/>
                                  </a:avLst>
                                </a:prstGeom>
                                <a:noFill/>
                                <a:ln w="9525">
                                  <a:solidFill>
                                    <a:srgbClr val="000000"/>
                                  </a:solidFill>
                                  <a:round/>
                                  <a:headEnd/>
                                  <a:tailEnd/>
                                </a:ln>
                              </wps:spPr>
                              <wps:bodyPr/>
                            </wps:wsp>
                          </wpg:wgp>
                        </a:graphicData>
                      </a:graphic>
                    </wp:anchor>
                  </w:drawing>
                </mc:Choice>
                <mc:Fallback>
                  <w:pict>
                    <v:group w14:anchorId="04F696BA" id="Group 73" o:spid="_x0000_s1026" style="position:absolute;left:0;text-align:left;margin-left:242.7pt;margin-top:6.55pt;width:43.55pt;height:36.2pt;z-index:2" coordorigin="5519,2030" coordsize="87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">
                      <v:shapetype id="_x0000_t202" coordsize="21600,21600" o:spt="202" path="m,l,21600r21600,l21600,xe">
                        <v:stroke joinstyle="miter"/>
                        <v:path gradientshapeok="t" o:connecttype="rect"/>
                      </v:shapetype>
                      <v:shape id="Text Box 74" o:spid="_x0000_s1027" type="#_x0000_t202" style="position:absolute;left:5600;top:2030;width:70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" filled="f" stroked="f">
                        <v:textbox inset="5.85pt,.7pt,5.85pt,.7pt">
                          <w:txbxContent>
                            <w:p w14:paraId="48621D86"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全部</w:t>
                              </w:r>
                            </w:p>
                            <w:p w14:paraId="77136C0D"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一部</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5" o:spid="_x0000_s1028" type="#_x0000_t186" style="position:absolute;left:5519;top:2038;width:8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"/>
                    </v:group>
                  </w:pict>
                </mc:Fallback>
              </mc:AlternateContent>
            </w:r>
            <w:r>
              <w:rPr>
                <w:rFonts w:ascii="游ゴシック" w:eastAsia="游ゴシック" w:hAnsi="游ゴシック" w:hint="eastAsia"/>
                <w:color w:val="000000" w:themeColor="text1"/>
              </w:rPr>
              <w:t xml:space="preserve">　　　　　　　　　　　　　　　　　　　　　　　　</w:t>
            </w:r>
          </w:p>
          <w:p w14:paraId="3F252EC7" w14:textId="77777777" w:rsidR="003F0C3A" w:rsidRDefault="002D5B3F">
            <w:pPr>
              <w:spacing w:after="40" w:line="340" w:lineRule="exact"/>
              <w:ind w:left="210" w:firstLine="227"/>
              <w:rPr>
                <w:rFonts w:ascii="游ゴシック" w:eastAsia="游ゴシック" w:hAnsi="游ゴシック"/>
                <w:color w:val="000000" w:themeColor="text1"/>
              </w:rPr>
            </w:pPr>
            <w:r>
              <w:rPr>
                <w:rFonts w:ascii="游ゴシック" w:eastAsia="游ゴシック" w:hAnsi="游ゴシック"/>
                <w:color w:val="000000" w:themeColor="text1"/>
              </w:rPr>
              <w:t>私が賃借している下記（１）の住宅の賃借権の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を</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下記（２）の者に譲渡したいので</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承諾願います。</w:t>
            </w:r>
          </w:p>
          <w:p w14:paraId="10804C1B" w14:textId="77777777" w:rsidR="003F0C3A" w:rsidRDefault="002D5B3F">
            <w:pPr>
              <w:spacing w:line="340" w:lineRule="exact"/>
              <w:ind w:left="234"/>
              <w:jc w:val="center"/>
              <w:rPr>
                <w:rFonts w:ascii="游ゴシック" w:eastAsia="游ゴシック" w:hAnsi="游ゴシック"/>
                <w:color w:val="000000" w:themeColor="text1"/>
              </w:rPr>
            </w:pPr>
            <w:r>
              <w:rPr>
                <w:rFonts w:ascii="游ゴシック" w:eastAsia="游ゴシック" w:hAnsi="游ゴシック"/>
                <w:color w:val="000000" w:themeColor="text1"/>
              </w:rPr>
              <w:t>記</w:t>
            </w:r>
          </w:p>
          <w:tbl>
            <w:tblPr>
              <w:tblW w:w="7756" w:type="dxa"/>
              <w:tblInd w:w="479" w:type="dxa"/>
              <w:tblLayout w:type="fixed"/>
              <w:tblCellMar>
                <w:top w:w="74" w:type="dxa"/>
                <w:left w:w="52" w:type="dxa"/>
                <w:right w:w="59" w:type="dxa"/>
              </w:tblCellMar>
              <w:tblLook w:val="04A0" w:firstRow="1" w:lastRow="0" w:firstColumn="1" w:lastColumn="0" w:noHBand="0" w:noVBand="1"/>
            </w:tblPr>
            <w:tblGrid>
              <w:gridCol w:w="1599"/>
              <w:gridCol w:w="1276"/>
              <w:gridCol w:w="4881"/>
            </w:tblGrid>
            <w:tr w:rsidR="003F0C3A" w14:paraId="2928C3F9" w14:textId="77777777">
              <w:trPr>
                <w:trHeight w:val="322"/>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F46A0C"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）住</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9517B7" w14:textId="77777777" w:rsidR="003F0C3A" w:rsidRDefault="002D5B3F">
                  <w:pPr>
                    <w:tabs>
                      <w:tab w:val="right" w:pos="846"/>
                    </w:tabs>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名</w:t>
                  </w:r>
                  <w:r>
                    <w:rPr>
                      <w:rFonts w:ascii="游ゴシック" w:eastAsia="游ゴシック" w:hAnsi="游ゴシック"/>
                      <w:color w:val="000000" w:themeColor="text1"/>
                    </w:rPr>
                    <w:tab/>
                    <w:t>称</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25BB9AA7" w14:textId="77777777" w:rsidR="003F0C3A" w:rsidRDefault="003F0C3A">
                  <w:pPr>
                    <w:spacing w:after="160" w:line="340" w:lineRule="exact"/>
                    <w:rPr>
                      <w:rFonts w:ascii="游ゴシック" w:eastAsia="游ゴシック" w:hAnsi="游ゴシック"/>
                      <w:color w:val="000000" w:themeColor="text1"/>
                    </w:rPr>
                  </w:pPr>
                </w:p>
              </w:tc>
            </w:tr>
            <w:tr w:rsidR="003F0C3A" w14:paraId="62B7433E" w14:textId="77777777">
              <w:trPr>
                <w:trHeight w:val="322"/>
              </w:trPr>
              <w:tc>
                <w:tcPr>
                  <w:tcW w:w="1599" w:type="dxa"/>
                  <w:vMerge/>
                  <w:tcBorders>
                    <w:top w:val="nil"/>
                    <w:left w:val="single" w:sz="4" w:space="0" w:color="000000"/>
                    <w:bottom w:val="single" w:sz="4" w:space="0" w:color="000000"/>
                    <w:right w:val="single" w:sz="4" w:space="0" w:color="000000"/>
                  </w:tcBorders>
                  <w:shd w:val="clear" w:color="auto" w:fill="auto"/>
                </w:tcPr>
                <w:p w14:paraId="1BF2EFFD" w14:textId="77777777" w:rsidR="003F0C3A" w:rsidRDefault="003F0C3A">
                  <w:pPr>
                    <w:spacing w:after="160" w:line="340" w:lineRule="exact"/>
                    <w:rPr>
                      <w:rFonts w:ascii="游ゴシック" w:eastAsia="游ゴシック" w:hAnsi="游ゴシック"/>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ED9028" w14:textId="77777777" w:rsidR="003F0C3A" w:rsidRDefault="002D5B3F">
                  <w:pPr>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所 在 地</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21C020CE" w14:textId="77777777" w:rsidR="003F0C3A" w:rsidRDefault="003F0C3A">
                  <w:pPr>
                    <w:spacing w:after="160" w:line="340" w:lineRule="exact"/>
                    <w:rPr>
                      <w:rFonts w:ascii="游ゴシック" w:eastAsia="游ゴシック" w:hAnsi="游ゴシック"/>
                      <w:color w:val="000000" w:themeColor="text1"/>
                    </w:rPr>
                  </w:pPr>
                </w:p>
              </w:tc>
            </w:tr>
            <w:tr w:rsidR="003F0C3A" w14:paraId="3920B367" w14:textId="77777777">
              <w:trPr>
                <w:trHeight w:val="322"/>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9B9B82"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譲受人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A998FB" w14:textId="77777777" w:rsidR="003F0C3A" w:rsidRDefault="002D5B3F">
                  <w:pPr>
                    <w:tabs>
                      <w:tab w:val="right" w:pos="846"/>
                    </w:tabs>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住</w:t>
                  </w:r>
                  <w:r>
                    <w:rPr>
                      <w:rFonts w:ascii="游ゴシック" w:eastAsia="游ゴシック" w:hAnsi="游ゴシック"/>
                      <w:color w:val="000000" w:themeColor="text1"/>
                    </w:rPr>
                    <w:tab/>
                    <w:t>所</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045E84FE" w14:textId="77777777" w:rsidR="003F0C3A" w:rsidRDefault="003F0C3A">
                  <w:pPr>
                    <w:spacing w:after="160" w:line="340" w:lineRule="exact"/>
                    <w:rPr>
                      <w:rFonts w:ascii="游ゴシック" w:eastAsia="游ゴシック" w:hAnsi="游ゴシック"/>
                      <w:color w:val="000000" w:themeColor="text1"/>
                    </w:rPr>
                  </w:pPr>
                </w:p>
              </w:tc>
            </w:tr>
            <w:tr w:rsidR="003F0C3A" w14:paraId="4587C70C" w14:textId="77777777">
              <w:trPr>
                <w:trHeight w:val="322"/>
              </w:trPr>
              <w:tc>
                <w:tcPr>
                  <w:tcW w:w="1599" w:type="dxa"/>
                  <w:vMerge/>
                  <w:tcBorders>
                    <w:top w:val="nil"/>
                    <w:left w:val="single" w:sz="4" w:space="0" w:color="000000"/>
                    <w:bottom w:val="single" w:sz="4" w:space="0" w:color="000000"/>
                    <w:right w:val="single" w:sz="4" w:space="0" w:color="000000"/>
                  </w:tcBorders>
                  <w:shd w:val="clear" w:color="auto" w:fill="auto"/>
                </w:tcPr>
                <w:p w14:paraId="368F59EC" w14:textId="77777777" w:rsidR="003F0C3A" w:rsidRDefault="003F0C3A">
                  <w:pPr>
                    <w:spacing w:after="160" w:line="340" w:lineRule="exact"/>
                    <w:rPr>
                      <w:rFonts w:ascii="游ゴシック" w:eastAsia="游ゴシック" w:hAnsi="游ゴシック"/>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7994F7" w14:textId="77777777" w:rsidR="003F0C3A" w:rsidRDefault="002D5B3F">
                  <w:pPr>
                    <w:tabs>
                      <w:tab w:val="right" w:pos="846"/>
                    </w:tabs>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氏</w:t>
                  </w:r>
                  <w:r>
                    <w:rPr>
                      <w:rFonts w:ascii="游ゴシック" w:eastAsia="游ゴシック" w:hAnsi="游ゴシック"/>
                      <w:color w:val="000000" w:themeColor="text1"/>
                    </w:rPr>
                    <w:tab/>
                    <w:t>名</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3754A697" w14:textId="77777777" w:rsidR="003F0C3A" w:rsidRDefault="003F0C3A">
                  <w:pPr>
                    <w:spacing w:after="160" w:line="340" w:lineRule="exact"/>
                    <w:rPr>
                      <w:rFonts w:ascii="游ゴシック" w:eastAsia="游ゴシック" w:hAnsi="游ゴシック"/>
                      <w:color w:val="000000" w:themeColor="text1"/>
                    </w:rPr>
                  </w:pPr>
                </w:p>
              </w:tc>
            </w:tr>
          </w:tbl>
          <w:p w14:paraId="04EBE92F" w14:textId="77777777" w:rsidR="003F0C3A" w:rsidRDefault="003F0C3A">
            <w:pPr>
              <w:spacing w:after="160" w:line="340" w:lineRule="exact"/>
              <w:rPr>
                <w:rFonts w:ascii="游ゴシック" w:eastAsia="游ゴシック" w:hAnsi="游ゴシック"/>
                <w:color w:val="000000" w:themeColor="text1"/>
              </w:rPr>
            </w:pPr>
          </w:p>
        </w:tc>
      </w:tr>
      <w:tr w:rsidR="003F0C3A" w14:paraId="202E6E2D" w14:textId="77777777">
        <w:trPr>
          <w:trHeight w:val="2897"/>
        </w:trPr>
        <w:tc>
          <w:tcPr>
            <w:tcW w:w="9143" w:type="dxa"/>
            <w:shd w:val="clear" w:color="auto" w:fill="auto"/>
            <w:vAlign w:val="center"/>
          </w:tcPr>
          <w:p w14:paraId="40C6529E" w14:textId="77777777" w:rsidR="003F0C3A" w:rsidRDefault="002D5B3F">
            <w:pPr>
              <w:spacing w:line="340" w:lineRule="exact"/>
              <w:ind w:left="233"/>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承 諾 書</w:t>
            </w:r>
          </w:p>
          <w:p w14:paraId="135C43E7" w14:textId="77777777" w:rsidR="003F0C3A" w:rsidRDefault="002D5B3F">
            <w:pPr>
              <w:spacing w:after="49" w:line="340" w:lineRule="exact"/>
              <w:ind w:left="424"/>
              <w:rPr>
                <w:rFonts w:ascii="游ゴシック" w:eastAsia="游ゴシック" w:hAnsi="游ゴシック"/>
                <w:color w:val="000000" w:themeColor="text1"/>
              </w:rPr>
            </w:pPr>
            <w:r>
              <w:rPr>
                <w:rFonts w:ascii="游ゴシック" w:eastAsia="游ゴシック" w:hAnsi="游ゴシック"/>
                <w:color w:val="000000" w:themeColor="text1"/>
              </w:rPr>
              <w:t>上記について</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承諾いたします。</w:t>
            </w:r>
          </w:p>
          <w:p w14:paraId="55A5B9DA" w14:textId="77777777" w:rsidR="003F0C3A" w:rsidRDefault="002D5B3F">
            <w:pPr>
              <w:tabs>
                <w:tab w:val="center" w:pos="4252"/>
                <w:tab w:val="right" w:pos="8504"/>
              </w:tabs>
              <w:snapToGrid w:val="0"/>
              <w:spacing w:line="340" w:lineRule="exact"/>
              <w:ind w:leftChars="200" w:left="415"/>
              <w:rPr>
                <w:rFonts w:ascii="游ゴシック" w:eastAsia="游ゴシック" w:hAnsi="游ゴシック"/>
                <w:color w:val="000000" w:themeColor="text1"/>
              </w:rPr>
            </w:pPr>
            <w:r>
              <w:rPr>
                <w:rFonts w:ascii="游ゴシック" w:eastAsia="游ゴシック" w:hAnsi="游ゴシック" w:hint="eastAsia"/>
                <w:color w:val="000000" w:themeColor="text1"/>
              </w:rPr>
              <w:t>敷金は</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契約書</w:t>
            </w:r>
            <w:r>
              <w:rPr>
                <w:rFonts w:ascii="游ゴシック" w:eastAsia="游ゴシック" w:hAnsi="游ゴシック"/>
                <w:color w:val="000000" w:themeColor="text1"/>
              </w:rPr>
              <w:t>第</w:t>
            </w:r>
            <w:r>
              <w:rPr>
                <w:rFonts w:ascii="游ゴシック" w:eastAsia="游ゴシック" w:hAnsi="游ゴシック" w:hint="eastAsia"/>
                <w:color w:val="000000" w:themeColor="text1"/>
              </w:rPr>
              <w:t>７条第３項ただし書に基づく</w:t>
            </w:r>
            <w:r w:rsidR="00F42853">
              <w:rPr>
                <w:rFonts w:ascii="游ゴシック" w:eastAsia="游ゴシック" w:hAnsi="游ゴシック" w:hint="eastAsia"/>
                <w:color w:val="000000" w:themeColor="text1"/>
              </w:rPr>
              <w:t>清算</w:t>
            </w:r>
            <w:r>
              <w:rPr>
                <w:rFonts w:ascii="游ゴシック" w:eastAsia="游ゴシック" w:hAnsi="游ゴシック" w:hint="eastAsia"/>
                <w:color w:val="000000" w:themeColor="text1"/>
              </w:rPr>
              <w:t>の上、返還いたします。</w:t>
            </w:r>
          </w:p>
          <w:p w14:paraId="51D7BE3B" w14:textId="77777777" w:rsidR="003F0C3A" w:rsidRDefault="002D5B3F">
            <w:pPr>
              <w:tabs>
                <w:tab w:val="center" w:pos="4252"/>
                <w:tab w:val="right" w:pos="8504"/>
              </w:tabs>
              <w:snapToGrid w:val="0"/>
              <w:spacing w:line="340" w:lineRule="exact"/>
              <w:ind w:leftChars="200" w:left="415"/>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（なお、　　　　　　　　　　　　　　　　　　　　　　　　　）</w:t>
            </w:r>
          </w:p>
          <w:p w14:paraId="5CA9B5B3" w14:textId="77777777" w:rsidR="003F0C3A" w:rsidRDefault="003F0C3A">
            <w:pPr>
              <w:tabs>
                <w:tab w:val="center" w:pos="4252"/>
                <w:tab w:val="right" w:pos="8504"/>
              </w:tabs>
              <w:snapToGrid w:val="0"/>
              <w:spacing w:line="340" w:lineRule="exact"/>
              <w:ind w:leftChars="200" w:left="415"/>
              <w:rPr>
                <w:rFonts w:ascii="游ゴシック" w:eastAsia="游ゴシック" w:hAnsi="游ゴシック"/>
                <w:color w:val="000000" w:themeColor="text1"/>
              </w:rPr>
            </w:pPr>
          </w:p>
          <w:p w14:paraId="75AC6CD0" w14:textId="77777777" w:rsidR="003F0C3A" w:rsidRDefault="002D5B3F">
            <w:pPr>
              <w:spacing w:after="49" w:line="340" w:lineRule="exact"/>
              <w:ind w:left="2757"/>
              <w:rPr>
                <w:rFonts w:ascii="游ゴシック" w:eastAsia="游ゴシック" w:hAnsi="游ゴシック"/>
                <w:color w:val="000000" w:themeColor="text1"/>
              </w:rPr>
            </w:pPr>
            <w:r>
              <w:rPr>
                <w:rFonts w:ascii="游ゴシック" w:eastAsia="游ゴシック" w:hAnsi="游ゴシック"/>
                <w:color w:val="000000" w:themeColor="text1"/>
              </w:rPr>
              <w:t>○年○月○日</w:t>
            </w:r>
          </w:p>
          <w:p w14:paraId="72D77121" w14:textId="77777777" w:rsidR="003F0C3A" w:rsidRDefault="002D5B3F">
            <w:pPr>
              <w:spacing w:after="49" w:line="340" w:lineRule="exact"/>
              <w:ind w:left="1909"/>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4E1BEBB5" w14:textId="77777777" w:rsidR="003F0C3A" w:rsidRDefault="002D5B3F">
            <w:pPr>
              <w:spacing w:line="340" w:lineRule="exact"/>
              <w:ind w:right="625"/>
              <w:jc w:val="right"/>
              <w:rPr>
                <w:rFonts w:ascii="游ゴシック" w:eastAsia="游ゴシック" w:hAnsi="游ゴシック"/>
                <w:color w:val="000000" w:themeColor="text1"/>
              </w:rPr>
            </w:pPr>
            <w:r>
              <w:rPr>
                <w:rFonts w:ascii="游ゴシック" w:eastAsia="游ゴシック" w:hAnsi="游ゴシック"/>
                <w:color w:val="000000" w:themeColor="text1"/>
              </w:rPr>
              <w:t xml:space="preserve">氏名 ○ ○ ○ ○ </w:t>
            </w:r>
          </w:p>
        </w:tc>
      </w:tr>
    </w:tbl>
    <w:p w14:paraId="30456BA5" w14:textId="77777777" w:rsidR="003F0C3A" w:rsidRDefault="002D5B3F">
      <w:pPr>
        <w:spacing w:line="340" w:lineRule="exact"/>
        <w:ind w:left="222"/>
        <w:rPr>
          <w:rFonts w:ascii="游ゴシック" w:eastAsia="游ゴシック" w:hAnsi="游ゴシック"/>
          <w:color w:val="000000" w:themeColor="text1"/>
        </w:rPr>
      </w:pPr>
      <w:r>
        <w:rPr>
          <w:rFonts w:ascii="游ゴシック" w:eastAsia="游ゴシック" w:hAnsi="游ゴシック" w:hint="eastAsia"/>
          <w:color w:val="000000" w:themeColor="text1"/>
        </w:rPr>
        <w:t>〔注</w:t>
      </w:r>
      <w:r>
        <w:rPr>
          <w:rFonts w:ascii="游ゴシック" w:eastAsia="游ゴシック" w:hAnsi="游ゴシック"/>
          <w:color w:val="000000" w:themeColor="text1"/>
        </w:rPr>
        <w:t>〕</w:t>
      </w:r>
    </w:p>
    <w:p w14:paraId="723F74BA"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１　借主</w:t>
      </w:r>
      <w:r>
        <w:rPr>
          <w:rFonts w:ascii="游ゴシック" w:eastAsia="游ゴシック" w:hAnsi="游ゴシック"/>
          <w:color w:val="000000" w:themeColor="text1"/>
        </w:rPr>
        <w:t>は、本承諾書の点線から上の部分を記載し、</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に２通提出してください。</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は、</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承諾する場合には本承諾書の点線から下の部分を記載し、１通を</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に返還し、１通を保管してください。</w:t>
      </w:r>
    </w:p>
    <w:p w14:paraId="076DF0F8"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２　</w:t>
      </w:r>
      <w:r>
        <w:rPr>
          <w:rFonts w:ascii="游ゴシック" w:eastAsia="游ゴシック" w:hAnsi="游ゴシック"/>
          <w:color w:val="000000" w:themeColor="text1"/>
        </w:rPr>
        <w:t>「全部」又は「一部」の該当する方に</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を付けてください。</w:t>
      </w:r>
    </w:p>
    <w:p w14:paraId="1FC21511"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３　</w:t>
      </w:r>
      <w:r>
        <w:rPr>
          <w:rFonts w:ascii="游ゴシック" w:eastAsia="游ゴシック" w:hAnsi="游ゴシック"/>
          <w:color w:val="000000" w:themeColor="text1"/>
        </w:rPr>
        <w:t>（１）の欄は、</w:t>
      </w:r>
      <w:r>
        <w:rPr>
          <w:rFonts w:ascii="游ゴシック" w:eastAsia="游ゴシック" w:hAnsi="游ゴシック" w:hint="eastAsia"/>
          <w:color w:val="000000" w:themeColor="text1"/>
        </w:rPr>
        <w:t>特定賃貸借標準</w:t>
      </w:r>
      <w:r>
        <w:rPr>
          <w:rFonts w:ascii="游ゴシック" w:eastAsia="游ゴシック" w:hAnsi="游ゴシック"/>
          <w:color w:val="000000" w:themeColor="text1"/>
        </w:rPr>
        <w:t>契約書頭書（１）を参考にして記載してください。</w:t>
      </w:r>
    </w:p>
    <w:p w14:paraId="73AEDEC7"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４　</w:t>
      </w:r>
      <w:r>
        <w:rPr>
          <w:rFonts w:ascii="游ゴシック" w:eastAsia="游ゴシック" w:hAnsi="游ゴシック"/>
          <w:color w:val="000000" w:themeColor="text1"/>
        </w:rPr>
        <w:t>一部譲渡の場合は、譲渡部分を明確にするため、図面等を添付する必要があります。</w:t>
      </w:r>
    </w:p>
    <w:p w14:paraId="16A55B93"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５</w:t>
      </w:r>
      <w:r>
        <w:rPr>
          <w:rFonts w:ascii="游ゴシック" w:eastAsia="游ゴシック" w:hAnsi="游ゴシック"/>
          <w:color w:val="000000" w:themeColor="text1"/>
        </w:rPr>
        <w:t xml:space="preserve">　承諾に当たっての確認事項等があれば、「なお、」の後に記載してください。</w:t>
      </w:r>
    </w:p>
    <w:p w14:paraId="60B6E3CD" w14:textId="77777777" w:rsidR="003F0C3A" w:rsidRDefault="002D5B3F">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634E21A9" w14:textId="77777777" w:rsidR="003F0C3A" w:rsidRDefault="002D5B3F">
      <w:pPr>
        <w:widowControl/>
        <w:spacing w:line="340" w:lineRule="exact"/>
        <w:jc w:val="left"/>
        <w:rPr>
          <w:rFonts w:ascii="游ゴシック" w:eastAsia="游ゴシック" w:hAnsi="游ゴシック"/>
          <w:color w:val="000000" w:themeColor="text1"/>
          <w:sz w:val="22"/>
        </w:rPr>
      </w:pPr>
      <w:r>
        <w:rPr>
          <w:rFonts w:ascii="游ゴシック" w:eastAsia="游ゴシック" w:hAnsi="游ゴシック"/>
          <w:color w:val="000000" w:themeColor="text1"/>
          <w:sz w:val="22"/>
        </w:rPr>
        <w:lastRenderedPageBreak/>
        <w:t>（２）増改築等承諾書（例） （</w:t>
      </w:r>
      <w:r>
        <w:rPr>
          <w:rFonts w:ascii="游ゴシック" w:eastAsia="游ゴシック" w:hAnsi="游ゴシック" w:hint="eastAsia"/>
          <w:color w:val="000000" w:themeColor="text1"/>
          <w:sz w:val="22"/>
        </w:rPr>
        <w:t>特定賃貸借標準契約書</w:t>
      </w:r>
      <w:r>
        <w:rPr>
          <w:rFonts w:ascii="游ゴシック" w:eastAsia="游ゴシック" w:hAnsi="游ゴシック"/>
          <w:color w:val="000000" w:themeColor="text1"/>
          <w:sz w:val="22"/>
        </w:rPr>
        <w:t>第16条</w:t>
      </w:r>
      <w:r>
        <w:rPr>
          <w:rFonts w:ascii="游ゴシック" w:eastAsia="游ゴシック" w:hAnsi="游ゴシック" w:hint="eastAsia"/>
          <w:color w:val="000000" w:themeColor="text1"/>
          <w:sz w:val="22"/>
        </w:rPr>
        <w:t>第</w:t>
      </w:r>
      <w:r>
        <w:rPr>
          <w:rFonts w:ascii="游ゴシック" w:eastAsia="游ゴシック" w:hAnsi="游ゴシック"/>
          <w:color w:val="000000" w:themeColor="text1"/>
          <w:sz w:val="22"/>
        </w:rPr>
        <w:t>２項関係）</w:t>
      </w:r>
    </w:p>
    <w:tbl>
      <w:tblPr>
        <w:tblW w:w="9143" w:type="dxa"/>
        <w:tblInd w:w="265" w:type="dxa"/>
        <w:tblBorders>
          <w:top w:val="single" w:sz="8" w:space="0" w:color="000000"/>
          <w:left w:val="single" w:sz="8" w:space="0" w:color="000000"/>
          <w:bottom w:val="single" w:sz="8" w:space="0" w:color="000000"/>
          <w:right w:val="single" w:sz="8" w:space="0" w:color="000000"/>
          <w:insideH w:val="dashed" w:sz="4" w:space="0" w:color="000000"/>
          <w:insideV w:val="single" w:sz="8" w:space="0" w:color="000000"/>
        </w:tblBorders>
        <w:tblLayout w:type="fixed"/>
        <w:tblCellMar>
          <w:top w:w="353" w:type="dxa"/>
          <w:left w:w="52" w:type="dxa"/>
          <w:right w:w="75" w:type="dxa"/>
        </w:tblCellMar>
        <w:tblLook w:val="04A0" w:firstRow="1" w:lastRow="0" w:firstColumn="1" w:lastColumn="0" w:noHBand="0" w:noVBand="1"/>
      </w:tblPr>
      <w:tblGrid>
        <w:gridCol w:w="9143"/>
      </w:tblGrid>
      <w:tr w:rsidR="003F0C3A" w14:paraId="2C03C483" w14:textId="77777777">
        <w:trPr>
          <w:trHeight w:val="5943"/>
        </w:trPr>
        <w:tc>
          <w:tcPr>
            <w:tcW w:w="9143" w:type="dxa"/>
            <w:shd w:val="clear" w:color="auto" w:fill="auto"/>
          </w:tcPr>
          <w:p w14:paraId="476E49B4" w14:textId="77777777" w:rsidR="003F0C3A" w:rsidRDefault="002D5B3F">
            <w:pPr>
              <w:spacing w:line="340" w:lineRule="exact"/>
              <w:ind w:right="207"/>
              <w:jc w:val="right"/>
              <w:rPr>
                <w:rFonts w:ascii="游ゴシック" w:eastAsia="游ゴシック" w:hAnsi="游ゴシック"/>
                <w:color w:val="000000" w:themeColor="text1"/>
              </w:rPr>
            </w:pPr>
            <w:r>
              <w:rPr>
                <w:rFonts w:ascii="游ゴシック" w:eastAsia="游ゴシック" w:hAnsi="游ゴシック"/>
                <w:color w:val="000000" w:themeColor="text1"/>
              </w:rPr>
              <w:t>○年○月○日</w:t>
            </w:r>
          </w:p>
          <w:p w14:paraId="6D0E5B26" w14:textId="77777777" w:rsidR="003F0C3A" w:rsidRDefault="002D5B3F">
            <w:pPr>
              <w:spacing w:after="329"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増改築等の承諾についてのお願い</w:t>
            </w:r>
          </w:p>
          <w:p w14:paraId="5ACBBC0F" w14:textId="77777777" w:rsidR="003F0C3A" w:rsidRDefault="002D5B3F">
            <w:pPr>
              <w:spacing w:after="49" w:line="340" w:lineRule="exact"/>
              <w:ind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54FA8402" w14:textId="77777777" w:rsidR="003F0C3A" w:rsidRDefault="002D5B3F">
            <w:pPr>
              <w:spacing w:after="71" w:line="340" w:lineRule="exact"/>
              <w:ind w:left="1060"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氏名 ○ ○ ○ ○殿</w:t>
            </w:r>
          </w:p>
          <w:p w14:paraId="29A72488" w14:textId="77777777" w:rsidR="003F0C3A" w:rsidRDefault="002D5B3F">
            <w:pPr>
              <w:spacing w:after="49" w:line="340" w:lineRule="exact"/>
              <w:ind w:leftChars="2100" w:left="4356"/>
              <w:jc w:val="left"/>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所在地</w:t>
            </w:r>
          </w:p>
          <w:p w14:paraId="0C314D27" w14:textId="77777777" w:rsidR="003F0C3A" w:rsidRDefault="002D5B3F">
            <w:pPr>
              <w:spacing w:after="343" w:line="340" w:lineRule="exact"/>
              <w:ind w:firstLineChars="2600" w:firstLine="539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商号</w:t>
            </w:r>
            <w:r>
              <w:rPr>
                <w:rFonts w:ascii="游ゴシック" w:eastAsia="游ゴシック" w:hAnsi="游ゴシック"/>
                <w:color w:val="000000" w:themeColor="text1"/>
              </w:rPr>
              <w:t xml:space="preserve">（名称） ○ ○ ○ ○ </w:t>
            </w:r>
          </w:p>
          <w:p w14:paraId="5A69792E" w14:textId="77777777" w:rsidR="003F0C3A" w:rsidRDefault="002D5B3F">
            <w:pPr>
              <w:spacing w:after="312" w:line="340" w:lineRule="exact"/>
              <w:ind w:left="212" w:firstLine="212"/>
              <w:rPr>
                <w:rFonts w:ascii="游ゴシック" w:eastAsia="游ゴシック" w:hAnsi="游ゴシック"/>
                <w:color w:val="000000" w:themeColor="text1"/>
              </w:rPr>
            </w:pPr>
            <w:r>
              <w:rPr>
                <w:rFonts w:ascii="游ゴシック" w:eastAsia="游ゴシック" w:hAnsi="游ゴシック"/>
                <w:color w:val="000000" w:themeColor="text1"/>
              </w:rPr>
              <w:t>私が賃借している下記（１）の住宅の増改築を、下記（２）のとおり行いたいので</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承諾願います。</w:t>
            </w:r>
          </w:p>
          <w:p w14:paraId="1B5AB367" w14:textId="77777777" w:rsidR="003F0C3A" w:rsidRDefault="002D5B3F">
            <w:pPr>
              <w:spacing w:line="340" w:lineRule="exact"/>
              <w:ind w:left="22"/>
              <w:jc w:val="center"/>
              <w:rPr>
                <w:rFonts w:ascii="游ゴシック" w:eastAsia="游ゴシック" w:hAnsi="游ゴシック"/>
                <w:color w:val="000000" w:themeColor="text1"/>
              </w:rPr>
            </w:pPr>
            <w:r>
              <w:rPr>
                <w:rFonts w:ascii="游ゴシック" w:eastAsia="游ゴシック" w:hAnsi="游ゴシック"/>
                <w:color w:val="000000" w:themeColor="text1"/>
              </w:rPr>
              <w:t>記</w:t>
            </w:r>
          </w:p>
          <w:tbl>
            <w:tblPr>
              <w:tblW w:w="7898" w:type="dxa"/>
              <w:tblInd w:w="479" w:type="dxa"/>
              <w:tblLayout w:type="fixed"/>
              <w:tblCellMar>
                <w:top w:w="74" w:type="dxa"/>
                <w:left w:w="52" w:type="dxa"/>
                <w:right w:w="59" w:type="dxa"/>
              </w:tblCellMar>
              <w:tblLook w:val="04A0" w:firstRow="1" w:lastRow="0" w:firstColumn="1" w:lastColumn="0" w:noHBand="0" w:noVBand="1"/>
            </w:tblPr>
            <w:tblGrid>
              <w:gridCol w:w="1457"/>
              <w:gridCol w:w="1276"/>
              <w:gridCol w:w="5165"/>
            </w:tblGrid>
            <w:tr w:rsidR="003F0C3A" w14:paraId="567CFC93" w14:textId="77777777">
              <w:trPr>
                <w:trHeight w:val="322"/>
              </w:trPr>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A13A28"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住宅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40CBCD" w14:textId="77777777" w:rsidR="003F0C3A" w:rsidRDefault="002D5B3F">
                  <w:pPr>
                    <w:tabs>
                      <w:tab w:val="right" w:pos="846"/>
                    </w:tabs>
                    <w:spacing w:line="340" w:lineRule="exact"/>
                    <w:ind w:firstLineChars="50" w:firstLine="104"/>
                    <w:rPr>
                      <w:rFonts w:ascii="游ゴシック" w:eastAsia="游ゴシック" w:hAnsi="游ゴシック"/>
                      <w:color w:val="000000" w:themeColor="text1"/>
                    </w:rPr>
                  </w:pPr>
                  <w:r>
                    <w:rPr>
                      <w:rFonts w:ascii="游ゴシック" w:eastAsia="游ゴシック" w:hAnsi="游ゴシック"/>
                      <w:color w:val="000000" w:themeColor="text1"/>
                    </w:rPr>
                    <w:t>名</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DD744F3" w14:textId="77777777" w:rsidR="003F0C3A" w:rsidRDefault="003F0C3A">
                  <w:pPr>
                    <w:spacing w:after="160" w:line="340" w:lineRule="exact"/>
                    <w:rPr>
                      <w:rFonts w:ascii="游ゴシック" w:eastAsia="游ゴシック" w:hAnsi="游ゴシック"/>
                      <w:color w:val="000000" w:themeColor="text1"/>
                    </w:rPr>
                  </w:pPr>
                </w:p>
              </w:tc>
            </w:tr>
            <w:tr w:rsidR="003F0C3A" w14:paraId="32F727BF" w14:textId="77777777">
              <w:trPr>
                <w:trHeight w:val="322"/>
              </w:trPr>
              <w:tc>
                <w:tcPr>
                  <w:tcW w:w="1457" w:type="dxa"/>
                  <w:vMerge/>
                  <w:tcBorders>
                    <w:top w:val="nil"/>
                    <w:left w:val="single" w:sz="4" w:space="0" w:color="000000"/>
                    <w:bottom w:val="single" w:sz="4" w:space="0" w:color="000000"/>
                    <w:right w:val="single" w:sz="4" w:space="0" w:color="000000"/>
                  </w:tcBorders>
                  <w:shd w:val="clear" w:color="auto" w:fill="auto"/>
                </w:tcPr>
                <w:p w14:paraId="13F270EA" w14:textId="77777777" w:rsidR="003F0C3A" w:rsidRDefault="003F0C3A">
                  <w:pPr>
                    <w:spacing w:after="160" w:line="340" w:lineRule="exact"/>
                    <w:rPr>
                      <w:rFonts w:ascii="游ゴシック" w:eastAsia="游ゴシック" w:hAnsi="游ゴシック"/>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E28EDB" w14:textId="77777777" w:rsidR="003F0C3A" w:rsidRDefault="002D5B3F">
                  <w:pPr>
                    <w:spacing w:line="340" w:lineRule="exact"/>
                    <w:ind w:firstLineChars="50" w:firstLine="104"/>
                    <w:rPr>
                      <w:rFonts w:ascii="游ゴシック" w:eastAsia="游ゴシック" w:hAnsi="游ゴシック"/>
                      <w:color w:val="000000" w:themeColor="text1"/>
                    </w:rPr>
                  </w:pPr>
                  <w:r>
                    <w:rPr>
                      <w:rFonts w:ascii="游ゴシック" w:eastAsia="游ゴシック" w:hAnsi="游ゴシック"/>
                      <w:color w:val="000000" w:themeColor="text1"/>
                    </w:rPr>
                    <w:t>所 在 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C8F5D32" w14:textId="77777777" w:rsidR="003F0C3A" w:rsidRDefault="003F0C3A">
                  <w:pPr>
                    <w:spacing w:after="160" w:line="340" w:lineRule="exact"/>
                    <w:rPr>
                      <w:rFonts w:ascii="游ゴシック" w:eastAsia="游ゴシック" w:hAnsi="游ゴシック"/>
                      <w:color w:val="000000" w:themeColor="text1"/>
                    </w:rPr>
                  </w:pPr>
                </w:p>
              </w:tc>
            </w:tr>
            <w:tr w:rsidR="003F0C3A" w14:paraId="4F70DADE" w14:textId="77777777">
              <w:trPr>
                <w:trHeight w:val="322"/>
              </w:trPr>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4EBCA965"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増改築等の概要</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6BB6DD2" w14:textId="77777777" w:rsidR="003F0C3A" w:rsidRDefault="002D5B3F">
                  <w:pPr>
                    <w:spacing w:line="340" w:lineRule="exact"/>
                    <w:ind w:left="106"/>
                    <w:rPr>
                      <w:rFonts w:ascii="游ゴシック" w:eastAsia="游ゴシック" w:hAnsi="游ゴシック"/>
                      <w:color w:val="000000" w:themeColor="text1"/>
                    </w:rPr>
                  </w:pPr>
                  <w:r>
                    <w:rPr>
                      <w:rFonts w:ascii="游ゴシック" w:eastAsia="游ゴシック" w:hAnsi="游ゴシック"/>
                      <w:color w:val="000000" w:themeColor="text1"/>
                    </w:rPr>
                    <w:t>別紙のとおり</w:t>
                  </w:r>
                </w:p>
              </w:tc>
            </w:tr>
          </w:tbl>
          <w:p w14:paraId="37895EBA" w14:textId="77777777" w:rsidR="003F0C3A" w:rsidRDefault="003F0C3A">
            <w:pPr>
              <w:spacing w:after="160" w:line="340" w:lineRule="exact"/>
              <w:rPr>
                <w:rFonts w:ascii="游ゴシック" w:eastAsia="游ゴシック" w:hAnsi="游ゴシック"/>
                <w:color w:val="000000" w:themeColor="text1"/>
              </w:rPr>
            </w:pPr>
          </w:p>
        </w:tc>
      </w:tr>
      <w:tr w:rsidR="003F0C3A" w14:paraId="6AB768C6" w14:textId="77777777">
        <w:trPr>
          <w:trHeight w:val="3130"/>
        </w:trPr>
        <w:tc>
          <w:tcPr>
            <w:tcW w:w="9143" w:type="dxa"/>
            <w:shd w:val="clear" w:color="auto" w:fill="auto"/>
            <w:vAlign w:val="center"/>
          </w:tcPr>
          <w:p w14:paraId="27969F3F" w14:textId="77777777" w:rsidR="003F0C3A" w:rsidRDefault="002D5B3F">
            <w:pPr>
              <w:spacing w:after="357" w:line="340" w:lineRule="exact"/>
              <w:ind w:left="21"/>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承 諾 書</w:t>
            </w:r>
          </w:p>
          <w:p w14:paraId="5867FC91" w14:textId="77777777" w:rsidR="003F0C3A" w:rsidRDefault="002D5B3F">
            <w:pPr>
              <w:spacing w:after="49" w:line="340" w:lineRule="exact"/>
              <w:ind w:left="424"/>
              <w:rPr>
                <w:rFonts w:ascii="游ゴシック" w:eastAsia="游ゴシック" w:hAnsi="游ゴシック"/>
                <w:color w:val="000000" w:themeColor="text1"/>
              </w:rPr>
            </w:pPr>
            <w:r>
              <w:rPr>
                <w:rFonts w:ascii="游ゴシック" w:eastAsia="游ゴシック" w:hAnsi="游ゴシック"/>
                <w:color w:val="000000" w:themeColor="text1"/>
              </w:rPr>
              <w:t>上記について</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承諾いたします。</w:t>
            </w:r>
          </w:p>
          <w:p w14:paraId="285127DC" w14:textId="77777777" w:rsidR="003F0C3A" w:rsidRDefault="002D5B3F">
            <w:pPr>
              <w:tabs>
                <w:tab w:val="center" w:pos="847"/>
                <w:tab w:val="center" w:pos="7316"/>
              </w:tabs>
              <w:spacing w:after="383" w:line="340" w:lineRule="exact"/>
              <w:rPr>
                <w:rFonts w:ascii="游ゴシック" w:eastAsia="游ゴシック" w:hAnsi="游ゴシック"/>
                <w:color w:val="000000" w:themeColor="text1"/>
              </w:rPr>
            </w:pPr>
            <w:r>
              <w:rPr>
                <w:rFonts w:ascii="游ゴシック" w:eastAsia="游ゴシック" w:hAnsi="游ゴシック"/>
                <w:color w:val="000000" w:themeColor="text1"/>
                <w:sz w:val="22"/>
              </w:rPr>
              <w:tab/>
            </w:r>
            <w:r>
              <w:rPr>
                <w:rFonts w:ascii="游ゴシック" w:eastAsia="游ゴシック" w:hAnsi="游ゴシック"/>
                <w:color w:val="000000" w:themeColor="text1"/>
              </w:rPr>
              <w:t>（なお、</w:t>
            </w:r>
            <w:r>
              <w:rPr>
                <w:rFonts w:ascii="游ゴシック" w:eastAsia="游ゴシック" w:hAnsi="游ゴシック"/>
                <w:color w:val="000000" w:themeColor="text1"/>
              </w:rPr>
              <w:tab/>
              <w:t>）</w:t>
            </w:r>
          </w:p>
          <w:p w14:paraId="4C72ECF3" w14:textId="77777777" w:rsidR="003F0C3A" w:rsidRDefault="002D5B3F">
            <w:pPr>
              <w:spacing w:after="49" w:line="340" w:lineRule="exact"/>
              <w:ind w:left="2757"/>
              <w:rPr>
                <w:rFonts w:ascii="游ゴシック" w:eastAsia="游ゴシック" w:hAnsi="游ゴシック"/>
                <w:color w:val="000000" w:themeColor="text1"/>
              </w:rPr>
            </w:pPr>
            <w:r>
              <w:rPr>
                <w:rFonts w:ascii="游ゴシック" w:eastAsia="游ゴシック" w:hAnsi="游ゴシック"/>
                <w:color w:val="000000" w:themeColor="text1"/>
              </w:rPr>
              <w:t>○年○月○日</w:t>
            </w:r>
          </w:p>
          <w:p w14:paraId="6FF911CC" w14:textId="77777777" w:rsidR="003F0C3A" w:rsidRDefault="002D5B3F">
            <w:pPr>
              <w:spacing w:after="49" w:line="340" w:lineRule="exact"/>
              <w:ind w:left="1696"/>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412CB20D" w14:textId="77777777" w:rsidR="003F0C3A" w:rsidRDefault="002D5B3F">
            <w:pPr>
              <w:spacing w:line="340" w:lineRule="exact"/>
              <w:ind w:right="838"/>
              <w:jc w:val="right"/>
              <w:rPr>
                <w:rFonts w:ascii="游ゴシック" w:eastAsia="游ゴシック" w:hAnsi="游ゴシック"/>
                <w:color w:val="000000" w:themeColor="text1"/>
              </w:rPr>
            </w:pPr>
            <w:r>
              <w:rPr>
                <w:rFonts w:ascii="游ゴシック" w:eastAsia="游ゴシック" w:hAnsi="游ゴシック"/>
                <w:color w:val="000000" w:themeColor="text1"/>
              </w:rPr>
              <w:t xml:space="preserve">氏名 ○ ○ ○ ○ </w:t>
            </w:r>
          </w:p>
        </w:tc>
      </w:tr>
    </w:tbl>
    <w:p w14:paraId="193B5BC8" w14:textId="77777777" w:rsidR="003F0C3A" w:rsidRDefault="002D5B3F">
      <w:pPr>
        <w:spacing w:line="340" w:lineRule="exact"/>
        <w:ind w:left="222"/>
        <w:rPr>
          <w:rFonts w:ascii="游ゴシック" w:eastAsia="游ゴシック" w:hAnsi="游ゴシック"/>
          <w:color w:val="000000" w:themeColor="text1"/>
        </w:rPr>
      </w:pPr>
      <w:r>
        <w:rPr>
          <w:rFonts w:ascii="游ゴシック" w:eastAsia="游ゴシック" w:hAnsi="游ゴシック"/>
          <w:color w:val="000000" w:themeColor="text1"/>
        </w:rPr>
        <w:t>〔注〕</w:t>
      </w:r>
    </w:p>
    <w:p w14:paraId="153CD80F" w14:textId="77777777" w:rsidR="003F0C3A" w:rsidRDefault="002D5B3F">
      <w:pPr>
        <w:widowControl/>
        <w:spacing w:after="50"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１　借主</w:t>
      </w:r>
      <w:r>
        <w:rPr>
          <w:rFonts w:ascii="游ゴシック" w:eastAsia="游ゴシック" w:hAnsi="游ゴシック"/>
          <w:color w:val="000000" w:themeColor="text1"/>
        </w:rPr>
        <w:t>は、本承諾書の点線から上の部分を記載し、</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に２通提出してください。</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は、</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承諾する場合には本承諾書の点線から下の部分を記載し、１通を</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に返還し、１通を保管してください。</w:t>
      </w:r>
    </w:p>
    <w:p w14:paraId="5A39671A"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２　</w:t>
      </w:r>
      <w:r>
        <w:rPr>
          <w:rFonts w:ascii="游ゴシック" w:eastAsia="游ゴシック" w:hAnsi="游ゴシック"/>
          <w:color w:val="000000" w:themeColor="text1"/>
        </w:rPr>
        <w:t>「増改築等」とは、</w:t>
      </w:r>
      <w:r>
        <w:rPr>
          <w:rFonts w:ascii="游ゴシック" w:eastAsia="游ゴシック" w:hAnsi="游ゴシック" w:hint="eastAsia"/>
          <w:color w:val="000000" w:themeColor="text1"/>
        </w:rPr>
        <w:t>特定賃貸借標準</w:t>
      </w:r>
      <w:r>
        <w:rPr>
          <w:rFonts w:ascii="游ゴシック" w:eastAsia="游ゴシック" w:hAnsi="游ゴシック"/>
          <w:color w:val="000000" w:themeColor="text1"/>
        </w:rPr>
        <w:t>契約書第</w:t>
      </w:r>
      <w:r>
        <w:rPr>
          <w:rFonts w:ascii="游ゴシック" w:eastAsia="游ゴシック" w:hAnsi="游ゴシック" w:hint="eastAsia"/>
          <w:color w:val="000000" w:themeColor="text1"/>
        </w:rPr>
        <w:t>16</w:t>
      </w:r>
      <w:r>
        <w:rPr>
          <w:rFonts w:ascii="游ゴシック" w:eastAsia="游ゴシック" w:hAnsi="游ゴシック"/>
          <w:color w:val="000000" w:themeColor="text1"/>
        </w:rPr>
        <w:t>条第２項に規定する「増築、改築、移転、改造又は本物件の敷地内における工作物の設置」をいいます。</w:t>
      </w:r>
    </w:p>
    <w:p w14:paraId="67353E5D"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３　</w:t>
      </w:r>
      <w:r>
        <w:rPr>
          <w:rFonts w:ascii="游ゴシック" w:eastAsia="游ゴシック" w:hAnsi="游ゴシック"/>
          <w:color w:val="000000" w:themeColor="text1"/>
        </w:rPr>
        <w:t>（１）の欄は、</w:t>
      </w:r>
      <w:r>
        <w:rPr>
          <w:rFonts w:ascii="游ゴシック" w:eastAsia="游ゴシック" w:hAnsi="游ゴシック" w:hint="eastAsia"/>
          <w:color w:val="000000" w:themeColor="text1"/>
        </w:rPr>
        <w:t>特定賃貸借標準</w:t>
      </w:r>
      <w:r>
        <w:rPr>
          <w:rFonts w:ascii="游ゴシック" w:eastAsia="游ゴシック" w:hAnsi="游ゴシック"/>
          <w:color w:val="000000" w:themeColor="text1"/>
        </w:rPr>
        <w:t>契約書頭書（１）を参考にして記載してください。</w:t>
      </w:r>
    </w:p>
    <w:p w14:paraId="00A66189"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４　</w:t>
      </w:r>
      <w:r>
        <w:rPr>
          <w:rFonts w:ascii="游ゴシック" w:eastAsia="游ゴシック" w:hAnsi="游ゴシック"/>
          <w:color w:val="000000" w:themeColor="text1"/>
        </w:rPr>
        <w:t>増改築等の概要を示した別紙を添付する必要があります。</w:t>
      </w:r>
    </w:p>
    <w:p w14:paraId="09F87FE4"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５　</w:t>
      </w:r>
      <w:r>
        <w:rPr>
          <w:rFonts w:ascii="游ゴシック" w:eastAsia="游ゴシック" w:hAnsi="游ゴシック"/>
          <w:color w:val="000000" w:themeColor="text1"/>
        </w:rPr>
        <w:t>承諾に当たっての確認事項等があれば、「なお、」の後に記載してください。</w:t>
      </w:r>
    </w:p>
    <w:p w14:paraId="1D4F0D5F" w14:textId="77777777" w:rsidR="003F0C3A" w:rsidRDefault="002D5B3F">
      <w:pPr>
        <w:tabs>
          <w:tab w:val="center" w:pos="4252"/>
          <w:tab w:val="left" w:pos="9072"/>
        </w:tabs>
        <w:snapToGrid w:val="0"/>
        <w:spacing w:line="340" w:lineRule="exact"/>
        <w:ind w:leftChars="300" w:left="829"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例）収去等についての事項</w:t>
      </w:r>
    </w:p>
    <w:p w14:paraId="7CC0B5AF" w14:textId="77777777" w:rsidR="003F0C3A" w:rsidRDefault="002D5B3F">
      <w:pPr>
        <w:widowControl/>
        <w:spacing w:line="340" w:lineRule="exact"/>
        <w:jc w:val="left"/>
        <w:rPr>
          <w:rFonts w:ascii="游ゴシック" w:eastAsia="游ゴシック" w:hAnsi="游ゴシック"/>
          <w:b/>
          <w:color w:val="000000" w:themeColor="text1"/>
          <w:sz w:val="24"/>
        </w:rPr>
      </w:pPr>
      <w:r>
        <w:rPr>
          <w:rFonts w:ascii="游ゴシック" w:eastAsia="游ゴシック" w:hAnsi="游ゴシック"/>
          <w:b/>
          <w:color w:val="000000" w:themeColor="text1"/>
          <w:sz w:val="24"/>
        </w:rPr>
        <w:br w:type="page"/>
      </w:r>
    </w:p>
    <w:p w14:paraId="0806FDAA" w14:textId="77777777" w:rsidR="003F0C3A" w:rsidRDefault="002D5B3F">
      <w:pPr>
        <w:spacing w:after="295" w:line="340" w:lineRule="exact"/>
        <w:ind w:right="99"/>
        <w:jc w:val="center"/>
        <w:rPr>
          <w:rFonts w:ascii="游ゴシック" w:eastAsia="游ゴシック" w:hAnsi="游ゴシック"/>
          <w:b/>
          <w:color w:val="000000" w:themeColor="text1"/>
          <w:sz w:val="24"/>
        </w:rPr>
      </w:pPr>
      <w:r>
        <w:rPr>
          <w:rFonts w:ascii="游ゴシック" w:eastAsia="游ゴシック" w:hAnsi="游ゴシック" w:hint="eastAsia"/>
          <w:b/>
          <w:color w:val="000000" w:themeColor="text1"/>
          <w:sz w:val="24"/>
        </w:rPr>
        <w:lastRenderedPageBreak/>
        <w:t>《特定賃貸借</w:t>
      </w:r>
      <w:r>
        <w:rPr>
          <w:rFonts w:ascii="游ゴシック" w:eastAsia="游ゴシック" w:hAnsi="游ゴシック"/>
          <w:b/>
          <w:color w:val="000000" w:themeColor="text1"/>
          <w:sz w:val="24"/>
        </w:rPr>
        <w:t>標準契約書</w:t>
      </w:r>
      <w:r>
        <w:rPr>
          <w:rFonts w:ascii="游ゴシック" w:eastAsia="游ゴシック" w:hAnsi="游ゴシック" w:hint="eastAsia"/>
          <w:b/>
          <w:color w:val="000000" w:themeColor="text1"/>
          <w:sz w:val="24"/>
        </w:rPr>
        <w:t xml:space="preserve">　解説</w:t>
      </w:r>
      <w:r>
        <w:rPr>
          <w:rFonts w:ascii="游ゴシック" w:eastAsia="游ゴシック" w:hAnsi="游ゴシック"/>
          <w:b/>
          <w:color w:val="000000" w:themeColor="text1"/>
          <w:sz w:val="24"/>
        </w:rPr>
        <w:t>コメント</w:t>
      </w:r>
      <w:r>
        <w:rPr>
          <w:rFonts w:ascii="游ゴシック" w:eastAsia="游ゴシック" w:hAnsi="游ゴシック" w:hint="eastAsia"/>
          <w:b/>
          <w:color w:val="000000" w:themeColor="text1"/>
          <w:sz w:val="24"/>
        </w:rPr>
        <w:t>》</w:t>
      </w:r>
    </w:p>
    <w:p w14:paraId="0F3E2107" w14:textId="77777777" w:rsidR="003F0C3A" w:rsidRDefault="002D5B3F">
      <w:pPr>
        <w:spacing w:after="318" w:line="340" w:lineRule="exact"/>
        <w:ind w:left="-17" w:firstLine="216"/>
        <w:rPr>
          <w:rFonts w:ascii="游ゴシック" w:eastAsia="游ゴシック" w:hAnsi="游ゴシック"/>
          <w:color w:val="000000" w:themeColor="text1"/>
        </w:rPr>
      </w:pPr>
      <w:r>
        <w:rPr>
          <w:rFonts w:ascii="游ゴシック" w:eastAsia="游ゴシック" w:hAnsi="游ゴシック" w:hint="eastAsia"/>
          <w:color w:val="000000" w:themeColor="text1"/>
        </w:rPr>
        <w:t>特定賃貸借</w:t>
      </w:r>
      <w:r>
        <w:rPr>
          <w:rFonts w:ascii="游ゴシック" w:eastAsia="游ゴシック" w:hAnsi="游ゴシック"/>
          <w:color w:val="000000" w:themeColor="text1"/>
        </w:rPr>
        <w:t>標準契約書（以下「本契約書」という。）コメントは、本契約書の性格、内容を明らかにする等により、本契約書が実際に利用される場合の指針として作成したものである。</w:t>
      </w:r>
    </w:p>
    <w:p w14:paraId="5D85BAD8" w14:textId="77777777" w:rsidR="003F0C3A" w:rsidRDefault="002D5B3F">
      <w:pPr>
        <w:spacing w:beforeLines="100" w:before="298" w:line="340" w:lineRule="exact"/>
        <w:ind w:left="-17"/>
        <w:rPr>
          <w:rFonts w:ascii="游ゴシック" w:eastAsia="游ゴシック" w:hAnsi="游ゴシック"/>
          <w:color w:val="000000" w:themeColor="text1"/>
          <w:sz w:val="22"/>
        </w:rPr>
      </w:pPr>
      <w:r>
        <w:rPr>
          <w:rFonts w:ascii="游ゴシック" w:eastAsia="游ゴシック" w:hAnsi="游ゴシック"/>
          <w:color w:val="000000" w:themeColor="text1"/>
          <w:sz w:val="22"/>
        </w:rPr>
        <w:t>全般関係</w:t>
      </w:r>
    </w:p>
    <w:p w14:paraId="6E5DDE3C"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w:t>
      </w:r>
      <w:r>
        <w:rPr>
          <w:rFonts w:ascii="游ゴシック" w:eastAsia="游ゴシック" w:hAnsi="游ゴシック"/>
          <w:color w:val="000000" w:themeColor="text1"/>
          <w:sz w:val="20"/>
        </w:rPr>
        <w:t>本契約書</w:t>
      </w:r>
      <w:r>
        <w:rPr>
          <w:rFonts w:ascii="游ゴシック" w:eastAsia="游ゴシック" w:hAnsi="游ゴシック" w:hint="eastAsia"/>
          <w:color w:val="000000" w:themeColor="text1"/>
          <w:sz w:val="20"/>
        </w:rPr>
        <w:t>が想定している特定賃貸借契約</w:t>
      </w:r>
      <w:r>
        <w:rPr>
          <w:rFonts w:ascii="游ゴシック" w:eastAsia="游ゴシック" w:hAnsi="游ゴシック"/>
          <w:color w:val="000000" w:themeColor="text1"/>
          <w:sz w:val="20"/>
        </w:rPr>
        <w:t>とは、</w:t>
      </w:r>
      <w:r>
        <w:rPr>
          <w:rFonts w:ascii="游ゴシック" w:eastAsia="游ゴシック" w:hAnsi="游ゴシック" w:hint="eastAsia"/>
          <w:color w:val="000000" w:themeColor="text1"/>
          <w:sz w:val="20"/>
        </w:rPr>
        <w:t>賃貸住宅の管理業務等の適正化に関する法律（令和２年法律第60号。以下「賃貸住宅管理業法」という。）第２条第４項に規定する「特定賃貸借契約」をいう。</w:t>
      </w:r>
    </w:p>
    <w:p w14:paraId="2223A7F9"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②　</w:t>
      </w:r>
      <w:r>
        <w:rPr>
          <w:rFonts w:ascii="游ゴシック" w:eastAsia="游ゴシック" w:hAnsi="游ゴシック"/>
          <w:color w:val="000000" w:themeColor="text1"/>
          <w:sz w:val="20"/>
        </w:rPr>
        <w:t>本契約書は転貸借を目的とした契約であるため、その旨を契約書に明記している。なお、本契約書は居住のみを目的とした民間賃貸住宅１棟全体</w:t>
      </w:r>
      <w:r>
        <w:rPr>
          <w:rFonts w:ascii="游ゴシック" w:eastAsia="游ゴシック" w:hAnsi="游ゴシック" w:hint="eastAsia"/>
          <w:color w:val="000000" w:themeColor="text1"/>
          <w:sz w:val="20"/>
        </w:rPr>
        <w:t>（建築中の建物を含む。</w:t>
      </w:r>
      <w:r>
        <w:rPr>
          <w:rFonts w:ascii="游ゴシック" w:eastAsia="游ゴシック" w:hAnsi="游ゴシック"/>
          <w:color w:val="000000" w:themeColor="text1"/>
          <w:sz w:val="20"/>
        </w:rPr>
        <w:t>)を目的物とした普通借家契約である。</w:t>
      </w:r>
    </w:p>
    <w:p w14:paraId="4CEFBED1" w14:textId="77777777" w:rsidR="003F0C3A" w:rsidRDefault="002D5B3F">
      <w:pPr>
        <w:widowControl/>
        <w:spacing w:after="4"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賃貸住宅管理業法第31条の規定により、特定転貸事業者は、特定賃貸借契約を締結したときは、当該特定賃貸借契約の相手方に対し、遅滞なく、同条第１項各号に掲げる事項を記載した書面を交付しなければならないこととされている（これらの事項を電磁的方法により提供することも可能）。本契約書には、これらの事項が記載されているので、本契約書を賃貸人に対して交付することによって、賃貸住宅管理業法第31条に規定する書面を交付したものとすることが考えられる。</w:t>
      </w:r>
    </w:p>
    <w:p w14:paraId="24783D15" w14:textId="77777777" w:rsidR="003F0C3A" w:rsidRDefault="002D5B3F">
      <w:pPr>
        <w:widowControl/>
        <w:spacing w:after="4" w:line="340" w:lineRule="exact"/>
        <w:ind w:left="284" w:hangingChars="144" w:hanging="284"/>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④　</w:t>
      </w:r>
      <w:r>
        <w:rPr>
          <w:rFonts w:ascii="游ゴシック" w:eastAsia="游ゴシック" w:hAnsi="游ゴシック"/>
          <w:color w:val="000000" w:themeColor="text1"/>
          <w:sz w:val="20"/>
        </w:rPr>
        <w:t>実際の</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契約においては、地域慣行、物件の構造や</w:t>
      </w:r>
      <w:r>
        <w:rPr>
          <w:rFonts w:ascii="游ゴシック" w:eastAsia="游ゴシック" w:hAnsi="游ゴシック" w:hint="eastAsia"/>
          <w:color w:val="000000" w:themeColor="text1"/>
          <w:sz w:val="20"/>
        </w:rPr>
        <w:t>維持保全</w:t>
      </w:r>
      <w:r>
        <w:rPr>
          <w:rFonts w:ascii="游ゴシック" w:eastAsia="游ゴシック" w:hAnsi="游ゴシック"/>
          <w:color w:val="000000" w:themeColor="text1"/>
          <w:sz w:val="20"/>
        </w:rPr>
        <w:t>の態様等により、契約内容が異なりうるものである。本契約書は全国を適用範囲とする契約書の雛形として作成したものであり、その</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にて最低限定めなければならないと考えられる事項について、合理的な内容を持たせるべく作成したものである。個々の契約については、特約による契約内容の補充がされるケースもあると想定されることから、本契約書は、第</w:t>
      </w:r>
      <w:r>
        <w:rPr>
          <w:rFonts w:ascii="游ゴシック" w:eastAsia="游ゴシック" w:hAnsi="游ゴシック" w:hint="eastAsia"/>
          <w:color w:val="000000" w:themeColor="text1"/>
          <w:sz w:val="20"/>
        </w:rPr>
        <w:t>24</w:t>
      </w:r>
      <w:r>
        <w:rPr>
          <w:rFonts w:ascii="游ゴシック" w:eastAsia="游ゴシック" w:hAnsi="游ゴシック"/>
          <w:color w:val="000000" w:themeColor="text1"/>
          <w:sz w:val="20"/>
        </w:rPr>
        <w:t>条において特約条項の欄を設けている。</w:t>
      </w:r>
    </w:p>
    <w:p w14:paraId="33CC0A59"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⑤　建物所有者</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家主</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は、同種の行為を反復継続的に行っていない場合には、消費者契約法における消費者に該当する場合がある。</w:t>
      </w:r>
    </w:p>
    <w:p w14:paraId="35B5C941"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このため、本契約は、消費者契約法第２条第３項に規定する消費者契約に該当する可能性があり、その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場合には同法の適用を受けることとなる。</w:t>
      </w:r>
    </w:p>
    <w:p w14:paraId="19F6A30C"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なお、実際に締結された契約に関連して法的な争訟が生じた場合、最終的には、個別具体の事例に即して、司法の場において判断がなされるものであることに留意する必要がある。</w:t>
      </w:r>
    </w:p>
    <w:p w14:paraId="25D9D46F" w14:textId="77777777" w:rsidR="003F0C3A" w:rsidRDefault="002D5B3F">
      <w:pPr>
        <w:widowControl/>
        <w:spacing w:line="340" w:lineRule="exact"/>
        <w:ind w:left="284" w:hangingChars="144" w:hanging="284"/>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⑥　</w:t>
      </w:r>
      <w:r>
        <w:rPr>
          <w:rFonts w:ascii="游ゴシック" w:eastAsia="游ゴシック" w:hAnsi="游ゴシック"/>
          <w:color w:val="000000" w:themeColor="text1"/>
          <w:sz w:val="20"/>
        </w:rPr>
        <w:t>なお、本契約書については、</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契約の普及状況等を踏まえ、今後、必要な見直しを行うものである。</w:t>
      </w:r>
    </w:p>
    <w:p w14:paraId="30B76E55" w14:textId="77777777" w:rsidR="003F0C3A" w:rsidRDefault="003F0C3A">
      <w:pPr>
        <w:widowControl/>
        <w:spacing w:line="340" w:lineRule="exact"/>
        <w:ind w:left="284" w:hangingChars="144" w:hanging="284"/>
        <w:jc w:val="left"/>
        <w:rPr>
          <w:rFonts w:ascii="游ゴシック" w:eastAsia="游ゴシック" w:hAnsi="游ゴシック"/>
          <w:color w:val="000000" w:themeColor="text1"/>
          <w:sz w:val="20"/>
        </w:rPr>
      </w:pPr>
    </w:p>
    <w:p w14:paraId="08107BB7" w14:textId="77777777" w:rsidR="003F0C3A" w:rsidRDefault="003F0C3A">
      <w:pPr>
        <w:widowControl/>
        <w:spacing w:line="340" w:lineRule="exact"/>
        <w:ind w:left="284" w:hangingChars="144" w:hanging="284"/>
        <w:jc w:val="left"/>
        <w:rPr>
          <w:rFonts w:ascii="游ゴシック" w:eastAsia="游ゴシック" w:hAnsi="游ゴシック"/>
          <w:color w:val="000000" w:themeColor="text1"/>
          <w:sz w:val="20"/>
        </w:rPr>
      </w:pPr>
    </w:p>
    <w:p w14:paraId="7B66BDDF" w14:textId="77777777" w:rsidR="003F0C3A" w:rsidRDefault="002D5B3F">
      <w:pPr>
        <w:spacing w:line="3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頭書関係</w:t>
      </w:r>
    </w:p>
    <w:p w14:paraId="2F8EFC2A"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頭書（４）家賃等（第５条（家賃）及び第６条（家賃支払義務発生日）関係）</w:t>
      </w:r>
    </w:p>
    <w:p w14:paraId="1B6C9D51"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頭書（４）家賃等の支払期限、支払方法の欄に、家賃の支払期限、支払方法の該当箇所について、選択するものを明記し、必要箇所を記載すること。</w:t>
      </w:r>
    </w:p>
    <w:p w14:paraId="30DBFFE6"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頭書（</w:t>
      </w:r>
      <w:r>
        <w:rPr>
          <w:rFonts w:ascii="游ゴシック" w:eastAsia="游ゴシック" w:hAnsi="游ゴシック"/>
          <w:color w:val="000000" w:themeColor="text1"/>
          <w:sz w:val="20"/>
        </w:rPr>
        <w:t>４）に記載する</w:t>
      </w:r>
      <w:r>
        <w:rPr>
          <w:rFonts w:ascii="游ゴシック" w:eastAsia="游ゴシック" w:hAnsi="游ゴシック" w:hint="eastAsia"/>
          <w:color w:val="000000" w:themeColor="text1"/>
          <w:sz w:val="20"/>
        </w:rPr>
        <w:t>初回及び２</w:t>
      </w:r>
      <w:r>
        <w:rPr>
          <w:rFonts w:ascii="游ゴシック" w:eastAsia="游ゴシック" w:hAnsi="游ゴシック"/>
          <w:color w:val="000000" w:themeColor="text1"/>
          <w:sz w:val="20"/>
        </w:rPr>
        <w:t>回目以降</w:t>
      </w:r>
      <w:r>
        <w:rPr>
          <w:rFonts w:ascii="游ゴシック" w:eastAsia="游ゴシック" w:hAnsi="游ゴシック" w:hint="eastAsia"/>
          <w:color w:val="000000" w:themeColor="text1"/>
          <w:sz w:val="20"/>
        </w:rPr>
        <w:t>の</w:t>
      </w:r>
      <w:r>
        <w:rPr>
          <w:rFonts w:ascii="游ゴシック" w:eastAsia="游ゴシック" w:hAnsi="游ゴシック"/>
          <w:color w:val="000000" w:themeColor="text1"/>
          <w:sz w:val="20"/>
        </w:rPr>
        <w:t>家賃改定日については、</w:t>
      </w:r>
      <w:r>
        <w:rPr>
          <w:rFonts w:ascii="游ゴシック" w:eastAsia="游ゴシック" w:hAnsi="游ゴシック" w:hint="eastAsia"/>
          <w:color w:val="000000" w:themeColor="text1"/>
          <w:sz w:val="20"/>
        </w:rPr>
        <w:t>契約の当事者が合意したものであり、その遵守が求められるが、当該合意</w:t>
      </w:r>
      <w:r>
        <w:rPr>
          <w:rFonts w:ascii="游ゴシック" w:eastAsia="游ゴシック" w:hAnsi="游ゴシック"/>
          <w:color w:val="000000" w:themeColor="text1"/>
          <w:sz w:val="20"/>
        </w:rPr>
        <w:t>事項</w:t>
      </w:r>
      <w:r>
        <w:rPr>
          <w:rFonts w:ascii="游ゴシック" w:eastAsia="游ゴシック" w:hAnsi="游ゴシック" w:hint="eastAsia"/>
          <w:color w:val="000000" w:themeColor="text1"/>
          <w:sz w:val="20"/>
        </w:rPr>
        <w:t>によっても、借地借家法第</w:t>
      </w:r>
      <w:r>
        <w:rPr>
          <w:rFonts w:ascii="游ゴシック" w:eastAsia="游ゴシック" w:hAnsi="游ゴシック"/>
          <w:color w:val="000000" w:themeColor="text1"/>
          <w:sz w:val="20"/>
        </w:rPr>
        <w:t>32条第１項</w:t>
      </w:r>
      <w:r>
        <w:rPr>
          <w:rFonts w:ascii="游ゴシック" w:eastAsia="游ゴシック" w:hAnsi="游ゴシック" w:hint="eastAsia"/>
          <w:color w:val="000000" w:themeColor="text1"/>
          <w:sz w:val="20"/>
        </w:rPr>
        <w:t>（借賃増減請求権）の</w:t>
      </w:r>
      <w:r>
        <w:rPr>
          <w:rFonts w:ascii="游ゴシック" w:eastAsia="游ゴシック" w:hAnsi="游ゴシック"/>
          <w:color w:val="000000" w:themeColor="text1"/>
          <w:sz w:val="20"/>
        </w:rPr>
        <w:t>適用は</w:t>
      </w:r>
      <w:r>
        <w:rPr>
          <w:rFonts w:ascii="游ゴシック" w:eastAsia="游ゴシック" w:hAnsi="游ゴシック" w:hint="eastAsia"/>
          <w:color w:val="000000" w:themeColor="text1"/>
          <w:sz w:val="20"/>
        </w:rPr>
        <w:t>排除</w:t>
      </w:r>
      <w:r>
        <w:rPr>
          <w:rFonts w:ascii="游ゴシック" w:eastAsia="游ゴシック" w:hAnsi="游ゴシック"/>
          <w:color w:val="000000" w:themeColor="text1"/>
          <w:sz w:val="20"/>
        </w:rPr>
        <w:t>されないため</w:t>
      </w:r>
      <w:r>
        <w:rPr>
          <w:rFonts w:ascii="游ゴシック" w:eastAsia="游ゴシック" w:hAnsi="游ゴシック" w:hint="eastAsia"/>
          <w:color w:val="000000" w:themeColor="text1"/>
          <w:sz w:val="20"/>
        </w:rPr>
        <w:t>、初回の</w:t>
      </w:r>
      <w:r>
        <w:rPr>
          <w:rFonts w:ascii="游ゴシック" w:eastAsia="游ゴシック" w:hAnsi="游ゴシック"/>
          <w:color w:val="000000" w:themeColor="text1"/>
          <w:sz w:val="20"/>
        </w:rPr>
        <w:t>家賃改定日以前</w:t>
      </w:r>
      <w:r>
        <w:rPr>
          <w:rFonts w:ascii="游ゴシック" w:eastAsia="游ゴシック" w:hAnsi="游ゴシック" w:hint="eastAsia"/>
          <w:color w:val="000000" w:themeColor="text1"/>
          <w:sz w:val="20"/>
        </w:rPr>
        <w:t>も含めて、</w:t>
      </w:r>
      <w:r>
        <w:rPr>
          <w:rFonts w:ascii="游ゴシック" w:eastAsia="游ゴシック" w:hAnsi="游ゴシック"/>
          <w:color w:val="000000" w:themeColor="text1"/>
          <w:sz w:val="20"/>
        </w:rPr>
        <w:t>家賃改定日以外</w:t>
      </w:r>
      <w:r>
        <w:rPr>
          <w:rFonts w:ascii="游ゴシック" w:eastAsia="游ゴシック" w:hAnsi="游ゴシック" w:hint="eastAsia"/>
          <w:color w:val="000000" w:themeColor="text1"/>
          <w:sz w:val="20"/>
        </w:rPr>
        <w:t>であって</w:t>
      </w:r>
      <w:r>
        <w:rPr>
          <w:rFonts w:ascii="游ゴシック" w:eastAsia="游ゴシック" w:hAnsi="游ゴシック"/>
          <w:color w:val="000000" w:themeColor="text1"/>
          <w:sz w:val="20"/>
        </w:rPr>
        <w:t>も</w:t>
      </w: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借主から</w:t>
      </w:r>
      <w:r>
        <w:rPr>
          <w:rFonts w:ascii="游ゴシック" w:eastAsia="游ゴシック" w:hAnsi="游ゴシック" w:hint="eastAsia"/>
          <w:color w:val="000000" w:themeColor="text1"/>
          <w:sz w:val="20"/>
        </w:rPr>
        <w:t>の家賃の減額請求権は行使できることに留意すること。</w:t>
      </w:r>
    </w:p>
    <w:p w14:paraId="02F4DB5F"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そのため、頭書（４）には、重要事項説明で説明した家賃の減額の可能性や借地借家法第32条の規定の適用等について、改めて記載しておくことが望ましい。</w:t>
      </w:r>
    </w:p>
    <w:p w14:paraId="06908390"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また、本契約書では、敷金が預け入れられるものとされている（第７条第１項）。頭書（４）家賃等の支払</w:t>
      </w:r>
      <w:r>
        <w:rPr>
          <w:rFonts w:ascii="游ゴシック" w:eastAsia="游ゴシック" w:hAnsi="游ゴシック" w:hint="eastAsia"/>
          <w:color w:val="000000" w:themeColor="text1"/>
          <w:sz w:val="20"/>
        </w:rPr>
        <w:lastRenderedPageBreak/>
        <w:t>期限、支払方法の欄には、本契約書を作成する時点において、既に敷金が授受されている場合には、その旨を明記し、また、まだ敷金が授受されていない場合には、敷金の支払期限、支払方法の該当箇所について、選択するものを明記し、必要箇所を記載すること。</w:t>
      </w:r>
    </w:p>
    <w:p w14:paraId="7113D9B1"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21935CD8"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第３条（</w:t>
      </w:r>
      <w:r>
        <w:rPr>
          <w:rFonts w:ascii="游ゴシック" w:eastAsia="游ゴシック" w:hAnsi="游ゴシック" w:hint="eastAsia"/>
          <w:color w:val="000000" w:themeColor="text1"/>
          <w:sz w:val="22"/>
        </w:rPr>
        <w:t>引渡し</w:t>
      </w:r>
      <w:r>
        <w:rPr>
          <w:rFonts w:ascii="游ゴシック" w:eastAsia="游ゴシック" w:hAnsi="游ゴシック"/>
          <w:color w:val="000000" w:themeColor="text1"/>
          <w:sz w:val="22"/>
        </w:rPr>
        <w:t>）関係</w:t>
      </w:r>
    </w:p>
    <w:p w14:paraId="2D5D9746" w14:textId="77777777" w:rsidR="003F0C3A" w:rsidRDefault="002D5B3F">
      <w:pPr>
        <w:widowControl/>
        <w:numPr>
          <w:ilvl w:val="0"/>
          <w:numId w:val="1"/>
        </w:numPr>
        <w:spacing w:after="4" w:line="340" w:lineRule="exact"/>
        <w:ind w:hanging="221"/>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本契約書は新築（建築中を含む。）</w:t>
      </w:r>
      <w:r>
        <w:rPr>
          <w:rFonts w:ascii="游ゴシック" w:eastAsia="游ゴシック" w:hAnsi="游ゴシック" w:hint="eastAsia"/>
          <w:color w:val="000000" w:themeColor="text1"/>
          <w:sz w:val="20"/>
        </w:rPr>
        <w:t>の住宅</w:t>
      </w:r>
      <w:r>
        <w:rPr>
          <w:rFonts w:ascii="游ゴシック" w:eastAsia="游ゴシック" w:hAnsi="游ゴシック"/>
          <w:color w:val="000000" w:themeColor="text1"/>
          <w:sz w:val="20"/>
        </w:rPr>
        <w:t>を対象</w:t>
      </w:r>
      <w:r>
        <w:rPr>
          <w:rFonts w:ascii="游ゴシック" w:eastAsia="游ゴシック" w:hAnsi="游ゴシック" w:hint="eastAsia"/>
          <w:color w:val="000000" w:themeColor="text1"/>
          <w:sz w:val="20"/>
        </w:rPr>
        <w:t>に含む</w:t>
      </w:r>
      <w:r>
        <w:rPr>
          <w:rFonts w:ascii="游ゴシック" w:eastAsia="游ゴシック" w:hAnsi="游ゴシック"/>
          <w:color w:val="000000" w:themeColor="text1"/>
          <w:sz w:val="20"/>
        </w:rPr>
        <w:t>ため、契約の始期と物件の引渡日が異なる場合がある（契約の始期よりも物件の引渡日が後になる）。このため第２条の契約期間とは別に、引渡日の規定を設けている。</w:t>
      </w:r>
    </w:p>
    <w:p w14:paraId="7A8112DF" w14:textId="77777777" w:rsidR="003F0C3A" w:rsidRDefault="002D5B3F">
      <w:pPr>
        <w:spacing w:line="340" w:lineRule="exact"/>
        <w:ind w:left="134" w:hangingChars="68" w:hanging="134"/>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特定転貸事業者を変更する場合などに、従前の特定転貸事業者との事務の引継ぎや</w:t>
      </w:r>
      <w:r w:rsidR="00F42853">
        <w:rPr>
          <w:rFonts w:ascii="游ゴシック" w:eastAsia="游ゴシック" w:hAnsi="游ゴシック" w:hint="eastAsia"/>
          <w:color w:val="000000" w:themeColor="text1"/>
          <w:sz w:val="20"/>
        </w:rPr>
        <w:t>清算</w:t>
      </w:r>
      <w:r>
        <w:rPr>
          <w:rFonts w:ascii="游ゴシック" w:eastAsia="游ゴシック" w:hAnsi="游ゴシック" w:hint="eastAsia"/>
          <w:color w:val="000000" w:themeColor="text1"/>
          <w:sz w:val="20"/>
        </w:rPr>
        <w:t>に関するトラブルを防止する観点から、第２項では、借主が維持保全を開始するにあたって、貸主には借主の適切な維持保全を行うために必要な情報を提供する義務がある旨を明記した。</w:t>
      </w:r>
    </w:p>
    <w:p w14:paraId="44BDE8ED"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３項は、物件の引渡日が第１項の「引渡日」よりも遅れたとき、又は、貸主が借主に第２項に規定する必要な情報を提供しなかったときに、これらによって生じた損害を貸主が負担すること定めている。借主は通常、本条項の「引渡日」を始期とする転貸借契約を転借人と締結することから、引渡しが遅延した場合は転借人に対して、予定どおり入居できないことによる損害の補填責任が生じることがあり、また、貸主が　借主に適切な情報を提供しなかった場合には借主が不要な支出をせざるを得なくなること等を考慮した　ためである。</w:t>
      </w:r>
    </w:p>
    <w:p w14:paraId="449DA5F0" w14:textId="77777777" w:rsidR="003F0C3A" w:rsidRDefault="003F0C3A">
      <w:pPr>
        <w:spacing w:line="340" w:lineRule="exact"/>
        <w:ind w:left="298" w:hangingChars="137" w:hanging="298"/>
        <w:rPr>
          <w:rFonts w:ascii="游ゴシック" w:eastAsia="游ゴシック" w:hAnsi="游ゴシック"/>
          <w:color w:val="000000" w:themeColor="text1"/>
          <w:sz w:val="22"/>
        </w:rPr>
      </w:pPr>
    </w:p>
    <w:p w14:paraId="6EF3B9DB"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４</w:t>
      </w:r>
      <w:r>
        <w:rPr>
          <w:rFonts w:ascii="游ゴシック" w:eastAsia="游ゴシック" w:hAnsi="游ゴシック"/>
          <w:color w:val="000000" w:themeColor="text1"/>
          <w:sz w:val="22"/>
        </w:rPr>
        <w:t>条（</w:t>
      </w:r>
      <w:r>
        <w:rPr>
          <w:rFonts w:ascii="游ゴシック" w:eastAsia="游ゴシック" w:hAnsi="游ゴシック" w:hint="eastAsia"/>
          <w:color w:val="000000" w:themeColor="text1"/>
          <w:sz w:val="22"/>
        </w:rPr>
        <w:t>使用目的</w:t>
      </w:r>
      <w:r>
        <w:rPr>
          <w:rFonts w:ascii="游ゴシック" w:eastAsia="游ゴシック" w:hAnsi="游ゴシック"/>
          <w:color w:val="000000" w:themeColor="text1"/>
          <w:sz w:val="22"/>
        </w:rPr>
        <w:t>）関係</w:t>
      </w:r>
    </w:p>
    <w:p w14:paraId="172E0650"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住宅宿泊事業法に基づく住宅宿泊事業や国家戦略特区法に基づく外国人滞在施設経営事業についての可否は、頭書（８）で明記すること。</w:t>
      </w:r>
    </w:p>
    <w:p w14:paraId="5BB4F95C" w14:textId="77777777" w:rsidR="003F0C3A" w:rsidRDefault="003F0C3A">
      <w:pPr>
        <w:spacing w:line="340" w:lineRule="exact"/>
        <w:ind w:left="298" w:hangingChars="137" w:hanging="298"/>
        <w:rPr>
          <w:rFonts w:ascii="游ゴシック" w:eastAsia="游ゴシック" w:hAnsi="游ゴシック"/>
          <w:color w:val="000000" w:themeColor="text1"/>
          <w:sz w:val="22"/>
        </w:rPr>
      </w:pPr>
    </w:p>
    <w:p w14:paraId="48CF3781" w14:textId="77777777" w:rsidR="003F0C3A" w:rsidRDefault="002D5B3F">
      <w:pPr>
        <w:spacing w:line="340" w:lineRule="exact"/>
        <w:ind w:left="298" w:hangingChars="137" w:hanging="298"/>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2"/>
        </w:rPr>
        <w:t>第５条（家賃）関係</w:t>
      </w:r>
    </w:p>
    <w:p w14:paraId="50913E15"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賃貸住宅管理業法第31条第１項第２号を遵守するため、貸主に支払う家賃その他賃貸の条件に関する事項を明記しなければならない。</w:t>
      </w:r>
    </w:p>
    <w:p w14:paraId="6F078CE2"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第３項は、賃貸借当事者間の信義に基づき、租税その他の負担の増減や経済事情の変動が生じた場合にも、できる限り当事者双方の意向を反映した結論に達することを目的とする規定であり、本契約の存続中に家賃を改定するにあたっては、下記③の最高裁判決も踏まえて、変更前の家賃決定の要素とした事情を総合的に考慮した上で、貸主と借主との協議により改定額を定めることとなる。</w:t>
      </w:r>
    </w:p>
    <w:p w14:paraId="0FB4B177"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貸主と借主の協議の結果、家賃改定額について合意に至らない場合は、最終的には訴訟による解決が必要となる。</w:t>
      </w:r>
    </w:p>
    <w:p w14:paraId="2208E358"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借地借家法に基づく家賃減額請求権の行使が認められた平成15年10月23日の最高裁判決においては、「家賃減額請求の当否や相当家賃額を判断するに当たっては、賃貸借契約の当事者が家賃額決定の要素と　した事情を総合考慮すべきであり、特に本件契約においては、上記の家賃保証特約の存在や保証家賃額が　決定された事情をも考慮すべきである。」とされ、その後の差戻審において、「被控訴人が本件の事業を行うに当たって考慮した予想収支、それに基づく建築資金の返済計画をできるだけ損なわないよう配慮して相当家賃額を決定しなければならないというべきである。」と判断された。</w:t>
      </w:r>
    </w:p>
    <w:p w14:paraId="4A067AE3"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　家賃について、空室時等に異なる家賃とする場合は、本契約書にその旨を定めること。</w:t>
      </w:r>
    </w:p>
    <w:p w14:paraId="75A54116"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⑤　なお、家賃の他、借主が貸主に共益費を支払う場合は、頭書（４）に共益費の額、支払い期限、支払い方法等を定めるとともに、本条とは別に共益費に関する規定を設けること。</w:t>
      </w:r>
    </w:p>
    <w:p w14:paraId="5FBED50A" w14:textId="77777777" w:rsidR="003F0C3A" w:rsidRDefault="003F0C3A">
      <w:pPr>
        <w:widowControl/>
        <w:spacing w:line="340" w:lineRule="exact"/>
        <w:jc w:val="left"/>
        <w:rPr>
          <w:rFonts w:ascii="游ゴシック" w:eastAsia="游ゴシック" w:hAnsi="游ゴシック"/>
          <w:color w:val="000000" w:themeColor="text1"/>
          <w:sz w:val="22"/>
        </w:rPr>
      </w:pPr>
    </w:p>
    <w:p w14:paraId="36FFB7C6"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lastRenderedPageBreak/>
        <w:t>第６条（家賃支払義務発生日）関係</w:t>
      </w:r>
    </w:p>
    <w:p w14:paraId="0B3A0A4A" w14:textId="77777777" w:rsidR="003F0C3A" w:rsidRDefault="002D5B3F">
      <w:pPr>
        <w:widowControl/>
        <w:spacing w:line="340" w:lineRule="exac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本条</w:t>
      </w:r>
      <w:r>
        <w:rPr>
          <w:rFonts w:ascii="游ゴシック" w:eastAsia="游ゴシック" w:hAnsi="游ゴシック"/>
          <w:color w:val="000000" w:themeColor="text1"/>
          <w:sz w:val="20"/>
        </w:rPr>
        <w:t>は、</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から</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への家賃支払義務の発生する日を明確にするためのものである。</w:t>
      </w:r>
    </w:p>
    <w:p w14:paraId="4CA966D0"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本条第１項では、引渡日から転借人（入居者）を募集するまでの一定期間、借主から貸主に支払う家賃の支払い免責期間を設定している。その他、</w:t>
      </w:r>
      <w:r>
        <w:rPr>
          <w:rFonts w:ascii="游ゴシック" w:eastAsia="游ゴシック" w:hAnsi="游ゴシック" w:hint="eastAsia"/>
          <w:color w:val="000000" w:themeColor="text1"/>
        </w:rPr>
        <w:t>入居者退去後の募集に一定の時間がかかるといった理由から、同様に家賃の支払いの免責期間を設定する場合には、その免責の対象となる家賃や期間を定めること。</w:t>
      </w:r>
    </w:p>
    <w:p w14:paraId="19DA20AB" w14:textId="77777777" w:rsidR="003F0C3A" w:rsidRDefault="003F0C3A">
      <w:pPr>
        <w:widowControl/>
        <w:spacing w:line="340" w:lineRule="exact"/>
        <w:ind w:left="197" w:hangingChars="100" w:hanging="197"/>
        <w:jc w:val="left"/>
        <w:rPr>
          <w:rFonts w:ascii="游ゴシック" w:eastAsia="游ゴシック" w:hAnsi="游ゴシック"/>
          <w:color w:val="000000" w:themeColor="text1"/>
          <w:sz w:val="20"/>
        </w:rPr>
      </w:pPr>
    </w:p>
    <w:p w14:paraId="6023F133" w14:textId="77777777" w:rsidR="003F0C3A" w:rsidRDefault="002D5B3F">
      <w:pPr>
        <w:widowControl/>
        <w:spacing w:line="340" w:lineRule="exact"/>
        <w:ind w:left="217" w:hangingChars="100" w:hanging="217"/>
        <w:jc w:val="left"/>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第７条（敷金）関係</w:t>
      </w:r>
    </w:p>
    <w:p w14:paraId="5DE90A64"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本条項</w:t>
      </w:r>
      <w:r>
        <w:rPr>
          <w:rFonts w:ascii="游ゴシック" w:eastAsia="游ゴシック" w:hAnsi="游ゴシック"/>
          <w:color w:val="000000" w:themeColor="text1"/>
          <w:sz w:val="20"/>
        </w:rPr>
        <w:t>は、敷金について</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の「債務の担保」と性格づけた上で、その取扱いを定めている。</w:t>
      </w:r>
      <w:r>
        <w:rPr>
          <w:rFonts w:ascii="游ゴシック" w:eastAsia="游ゴシック" w:hAnsi="游ゴシック" w:hint="eastAsia"/>
          <w:color w:val="000000" w:themeColor="text1"/>
          <w:sz w:val="20"/>
        </w:rPr>
        <w:t xml:space="preserve">平成29年　民法改正で、敷金について「いかなる名目によるかを問わず、家賃債務その他の賃貸借に基づいて生ずる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賃借人の賃貸人に対する金銭の給付を目的とする債務を担保する目的で、賃借人が賃貸人に交付する金銭をいう。」という定義が規定された（民法第622</w:t>
      </w:r>
      <w:r>
        <w:rPr>
          <w:rFonts w:ascii="游ゴシック" w:eastAsia="游ゴシック" w:hAnsi="游ゴシック"/>
          <w:color w:val="000000" w:themeColor="text1"/>
          <w:sz w:val="20"/>
        </w:rPr>
        <w:t>条の</w:t>
      </w:r>
      <w:r>
        <w:rPr>
          <w:rFonts w:ascii="游ゴシック" w:eastAsia="游ゴシック" w:hAnsi="游ゴシック" w:hint="eastAsia"/>
          <w:color w:val="000000" w:themeColor="text1"/>
          <w:sz w:val="20"/>
        </w:rPr>
        <w:t>２</w:t>
      </w:r>
      <w:r>
        <w:rPr>
          <w:rFonts w:ascii="游ゴシック" w:eastAsia="游ゴシック" w:hAnsi="游ゴシック"/>
          <w:color w:val="000000" w:themeColor="text1"/>
          <w:sz w:val="20"/>
        </w:rPr>
        <w:t>第</w:t>
      </w:r>
      <w:r>
        <w:rPr>
          <w:rFonts w:ascii="游ゴシック" w:eastAsia="游ゴシック" w:hAnsi="游ゴシック" w:hint="eastAsia"/>
          <w:color w:val="000000" w:themeColor="text1"/>
          <w:sz w:val="20"/>
        </w:rPr>
        <w:t>１</w:t>
      </w:r>
      <w:r>
        <w:rPr>
          <w:rFonts w:ascii="游ゴシック" w:eastAsia="游ゴシック" w:hAnsi="游ゴシック"/>
          <w:color w:val="000000" w:themeColor="text1"/>
          <w:sz w:val="20"/>
        </w:rPr>
        <w:t>項）。</w:t>
      </w:r>
    </w:p>
    <w:p w14:paraId="50408880"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②　</w:t>
      </w:r>
      <w:r>
        <w:rPr>
          <w:rFonts w:ascii="游ゴシック" w:eastAsia="游ゴシック" w:hAnsi="游ゴシック"/>
          <w:color w:val="000000" w:themeColor="text1"/>
          <w:sz w:val="20"/>
        </w:rPr>
        <w:t>本契約が終了するときは原則として</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が</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の転貸人の地位を承継するため（第</w:t>
      </w:r>
      <w:r>
        <w:rPr>
          <w:rFonts w:ascii="游ゴシック" w:eastAsia="游ゴシック" w:hAnsi="游ゴシック" w:hint="eastAsia"/>
          <w:color w:val="000000" w:themeColor="text1"/>
          <w:sz w:val="20"/>
        </w:rPr>
        <w:t>21</w:t>
      </w:r>
      <w:r>
        <w:rPr>
          <w:rFonts w:ascii="游ゴシック" w:eastAsia="游ゴシック" w:hAnsi="游ゴシック"/>
          <w:color w:val="000000" w:themeColor="text1"/>
          <w:sz w:val="20"/>
        </w:rPr>
        <w:t>条第１項）、転借人に対する敷金返還義務も引き継ぐこととの均衡上、</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も</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に対し敷金を</w:t>
      </w:r>
      <w:r>
        <w:rPr>
          <w:rFonts w:ascii="游ゴシック" w:eastAsia="游ゴシック" w:hAnsi="游ゴシック" w:hint="eastAsia"/>
          <w:color w:val="000000" w:themeColor="text1"/>
          <w:sz w:val="20"/>
        </w:rPr>
        <w:t>交付する</w:t>
      </w:r>
      <w:r>
        <w:rPr>
          <w:rFonts w:ascii="游ゴシック" w:eastAsia="游ゴシック" w:hAnsi="游ゴシック"/>
          <w:color w:val="000000" w:themeColor="text1"/>
          <w:sz w:val="20"/>
        </w:rPr>
        <w:t>こととした。</w:t>
      </w:r>
    </w:p>
    <w:p w14:paraId="56C17F19"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5835D1CD"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９</w:t>
      </w:r>
      <w:r>
        <w:rPr>
          <w:rFonts w:ascii="游ゴシック" w:eastAsia="游ゴシック" w:hAnsi="游ゴシック"/>
          <w:color w:val="000000" w:themeColor="text1"/>
          <w:sz w:val="22"/>
        </w:rPr>
        <w:t>条（転貸の条件等）関係</w:t>
      </w:r>
    </w:p>
    <w:p w14:paraId="23BE78A5"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w:t>
      </w:r>
      <w:r>
        <w:rPr>
          <w:rFonts w:ascii="游ゴシック" w:eastAsia="游ゴシック" w:hAnsi="游ゴシック"/>
          <w:color w:val="000000" w:themeColor="text1"/>
          <w:sz w:val="20"/>
        </w:rPr>
        <w:t>本条は、転貸借契約を締結するときにその契約条件をどのような内容にするか等について、</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と</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であらかじめ合意しておくための規定である。本契約書は本契約の終了時、第</w:t>
      </w:r>
      <w:r>
        <w:rPr>
          <w:rFonts w:ascii="游ゴシック" w:eastAsia="游ゴシック" w:hAnsi="游ゴシック" w:hint="eastAsia"/>
          <w:color w:val="000000" w:themeColor="text1"/>
          <w:sz w:val="20"/>
        </w:rPr>
        <w:t>21</w:t>
      </w:r>
      <w:r>
        <w:rPr>
          <w:rFonts w:ascii="游ゴシック" w:eastAsia="游ゴシック" w:hAnsi="游ゴシック"/>
          <w:color w:val="000000" w:themeColor="text1"/>
          <w:sz w:val="20"/>
        </w:rPr>
        <w:t>条の規定に</w:t>
      </w:r>
      <w:r>
        <w:rPr>
          <w:rFonts w:ascii="游ゴシック" w:eastAsia="游ゴシック" w:hAnsi="游ゴシック" w:hint="eastAsia"/>
          <w:color w:val="000000" w:themeColor="text1"/>
          <w:sz w:val="20"/>
        </w:rPr>
        <w:t>基づき貸主</w:t>
      </w:r>
      <w:r>
        <w:rPr>
          <w:rFonts w:ascii="游ゴシック" w:eastAsia="游ゴシック" w:hAnsi="游ゴシック"/>
          <w:color w:val="000000" w:themeColor="text1"/>
          <w:sz w:val="20"/>
        </w:rPr>
        <w:t>が</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の転貸人の地位を引き継ぐこととし、転借人の居住を保護することとしたため、</w:t>
      </w:r>
      <w:r>
        <w:rPr>
          <w:rFonts w:ascii="游ゴシック" w:eastAsia="游ゴシック" w:hAnsi="游ゴシック" w:hint="eastAsia"/>
          <w:color w:val="000000" w:themeColor="text1"/>
          <w:sz w:val="20"/>
        </w:rPr>
        <w:t xml:space="preserve">転貸の条件を　</w:t>
      </w:r>
      <w:r>
        <w:rPr>
          <w:rFonts w:ascii="游ゴシック" w:eastAsia="游ゴシック" w:hAnsi="游ゴシック"/>
          <w:color w:val="000000" w:themeColor="text1"/>
          <w:sz w:val="20"/>
        </w:rPr>
        <w:t xml:space="preserve">　　　あらかじめ合意しておくこととしたものである。</w:t>
      </w:r>
      <w:r>
        <w:rPr>
          <w:rFonts w:ascii="游ゴシック" w:eastAsia="游ゴシック" w:hAnsi="游ゴシック" w:hint="eastAsia"/>
          <w:color w:val="000000" w:themeColor="text1"/>
          <w:sz w:val="20"/>
        </w:rPr>
        <w:t>また、第１項ただし書及び</w:t>
      </w:r>
      <w:r>
        <w:rPr>
          <w:rFonts w:ascii="游ゴシック" w:eastAsia="游ゴシック" w:hAnsi="游ゴシック"/>
          <w:color w:val="000000" w:themeColor="text1"/>
          <w:sz w:val="20"/>
        </w:rPr>
        <w:t>第２項において、</w:t>
      </w:r>
      <w:r>
        <w:rPr>
          <w:rFonts w:ascii="游ゴシック" w:eastAsia="游ゴシック" w:hAnsi="游ゴシック" w:hint="eastAsia"/>
          <w:color w:val="000000" w:themeColor="text1"/>
          <w:sz w:val="20"/>
        </w:rPr>
        <w:t>転貸の重要な条件として、反社会的勢力に転貸してはならないことを明確にし、</w:t>
      </w:r>
      <w:r>
        <w:rPr>
          <w:rFonts w:ascii="游ゴシック" w:eastAsia="游ゴシック" w:hAnsi="游ゴシック"/>
          <w:color w:val="000000" w:themeColor="text1"/>
          <w:sz w:val="20"/>
        </w:rPr>
        <w:t>転貸借契約においても反社会的勢力の</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排除に係る内容を契約条項とすること</w:t>
      </w:r>
      <w:r>
        <w:rPr>
          <w:rFonts w:ascii="游ゴシック" w:eastAsia="游ゴシック" w:hAnsi="游ゴシック" w:hint="eastAsia"/>
          <w:color w:val="000000" w:themeColor="text1"/>
          <w:sz w:val="20"/>
        </w:rPr>
        <w:t>とした。</w:t>
      </w:r>
    </w:p>
    <w:p w14:paraId="5D271D3E"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民泊をめぐるトラブルを防止するためには、民泊事業としての使用を目的とした転貸を許容するかどうかについて、あらかじめ十分な協議を行い、その結果を踏まえて、頭書（８）転貸の条件、「民泊（住宅に人を宿泊させるサービス）の可否」の欄において、民泊の可否について明確化しておくものとする。</w:t>
      </w:r>
      <w:r>
        <w:rPr>
          <w:rFonts w:ascii="游ゴシック" w:eastAsia="游ゴシック" w:hAnsi="游ゴシック"/>
          <w:color w:val="000000" w:themeColor="text1"/>
          <w:sz w:val="20"/>
        </w:rPr>
        <w:t xml:space="preserve"> また、民泊事業としての使用を目的とした転貸を許容する場合には、住宅宿泊事業法に基づく事業か、国家戦略特区法に基づく外国人滞在施設経営事業かの別を併せて明記するものとする。</w:t>
      </w:r>
    </w:p>
    <w:p w14:paraId="4099C26B"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３項において、「自己の固有財産」とは特定転貸事業者が転貸人として入居者（転借人）から受領する家賃等をいい、「他の賃貸人の財産」とは、当該特定転貸事業者が賃主に支払う家賃等である。入居者（転借人）から受領する敷金は、本契約が終了した場合に、貸主が敷金返還債務を承継するため、入居者（転借人）から受領する敷金の額については、明確にこれらと区分して管理することとしている。</w:t>
      </w:r>
    </w:p>
    <w:p w14:paraId="65C4561D" w14:textId="77777777" w:rsidR="003F0C3A" w:rsidRDefault="003F0C3A">
      <w:pPr>
        <w:widowControl/>
        <w:spacing w:line="340" w:lineRule="exact"/>
        <w:ind w:left="197" w:hangingChars="100" w:hanging="197"/>
        <w:jc w:val="left"/>
        <w:rPr>
          <w:rFonts w:ascii="游ゴシック" w:eastAsia="游ゴシック" w:hAnsi="游ゴシック"/>
          <w:color w:val="000000" w:themeColor="text1"/>
          <w:sz w:val="20"/>
        </w:rPr>
      </w:pPr>
    </w:p>
    <w:p w14:paraId="38288F2C"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0</w:t>
      </w:r>
      <w:r>
        <w:rPr>
          <w:rFonts w:ascii="游ゴシック" w:eastAsia="游ゴシック" w:hAnsi="游ゴシック" w:hint="eastAsia"/>
          <w:color w:val="000000" w:themeColor="text1"/>
          <w:sz w:val="22"/>
        </w:rPr>
        <w:t>条（乙が行う維持保全の実施方法）関係</w:t>
      </w:r>
    </w:p>
    <w:p w14:paraId="347E676A" w14:textId="77777777" w:rsidR="006B0343"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賃貸住宅管理業法第31条第１項第３号を遵守するため、特定転貸事業者が行う維持保全の実施方法を明記しなければならない。</w:t>
      </w:r>
    </w:p>
    <w:p w14:paraId="1E213373" w14:textId="6C3C9310" w:rsidR="006B0343" w:rsidRDefault="006B0343">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②　</w:t>
      </w:r>
      <w:r>
        <w:rPr>
          <w:rFonts w:ascii="游ゴシック" w:eastAsia="游ゴシック" w:hAnsi="游ゴシック" w:hint="eastAsia"/>
        </w:rPr>
        <w:t>特定転貸事業者は</w:t>
      </w:r>
      <w:r w:rsidRPr="00790C01">
        <w:rPr>
          <w:rFonts w:ascii="游ゴシック" w:eastAsia="游ゴシック" w:hAnsi="游ゴシック" w:hint="eastAsia"/>
        </w:rPr>
        <w:t>、第三者に再委託する旨の規定を設ければ、第三者への委託は可能ではあるが、賃貸住宅管理業法第15条により、登録業者は、委託者から委託を受けた管理業務の全部を一括して他の者に委託してはならない旨を定めている。本契約書では、点検・清掃等、修繕等、家賃等の徴収に係る事務が管理業務に該当するため、これらの業務を一括して他の者に委託することを禁じている。再委託の時期を問わず結果的に管理業務の全てについて他者に再委託することや、管理業務を複数の者に分割して全て委託することも禁止している。</w:t>
      </w:r>
    </w:p>
    <w:p w14:paraId="1FCC1A68" w14:textId="77777777" w:rsidR="006B0343" w:rsidRDefault="006B0343">
      <w:pPr>
        <w:spacing w:line="340" w:lineRule="exact"/>
        <w:ind w:left="197" w:hangingChars="100" w:hanging="197"/>
        <w:rPr>
          <w:rFonts w:ascii="游ゴシック" w:eastAsia="游ゴシック" w:hAnsi="游ゴシック"/>
          <w:color w:val="000000" w:themeColor="text1"/>
          <w:sz w:val="20"/>
        </w:rPr>
      </w:pPr>
    </w:p>
    <w:p w14:paraId="07094F66" w14:textId="650F6EFF" w:rsidR="003F0C3A" w:rsidRDefault="006B0343" w:rsidP="00F96172">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lastRenderedPageBreak/>
        <w:t>③　特定転貸事業者</w:t>
      </w:r>
      <w:r w:rsidRPr="006B0343">
        <w:rPr>
          <w:rFonts w:ascii="游ゴシック" w:eastAsia="游ゴシック" w:hAnsi="游ゴシック" w:hint="eastAsia"/>
          <w:color w:val="000000" w:themeColor="text1"/>
          <w:sz w:val="20"/>
        </w:rPr>
        <w:t>を変更する場合などに、従前管理を行っていた</w:t>
      </w:r>
      <w:r>
        <w:rPr>
          <w:rFonts w:ascii="游ゴシック" w:eastAsia="游ゴシック" w:hAnsi="游ゴシック" w:hint="eastAsia"/>
          <w:color w:val="000000" w:themeColor="text1"/>
          <w:sz w:val="20"/>
        </w:rPr>
        <w:t>特定転貸事業者</w:t>
      </w:r>
      <w:r w:rsidRPr="006B0343">
        <w:rPr>
          <w:rFonts w:ascii="游ゴシック" w:eastAsia="游ゴシック" w:hAnsi="游ゴシック" w:hint="eastAsia"/>
          <w:color w:val="000000" w:themeColor="text1"/>
          <w:sz w:val="20"/>
        </w:rPr>
        <w:t>との事務の引継ぎや精算に関するトラブルを防止する観点から、第</w:t>
      </w:r>
      <w:r>
        <w:rPr>
          <w:rFonts w:ascii="游ゴシック" w:eastAsia="游ゴシック" w:hAnsi="游ゴシック" w:hint="eastAsia"/>
          <w:color w:val="000000" w:themeColor="text1"/>
          <w:sz w:val="20"/>
        </w:rPr>
        <w:t>５</w:t>
      </w:r>
      <w:r w:rsidRPr="006B0343">
        <w:rPr>
          <w:rFonts w:ascii="游ゴシック" w:eastAsia="游ゴシック" w:hAnsi="游ゴシック" w:hint="eastAsia"/>
          <w:color w:val="000000" w:themeColor="text1"/>
          <w:sz w:val="20"/>
        </w:rPr>
        <w:t>項では、乙が管理を開始するにあたって、甲には乙の適切な管理業務を行うために必要な情報を提供する義務がある旨を明記し、第</w:t>
      </w:r>
      <w:r>
        <w:rPr>
          <w:rFonts w:ascii="游ゴシック" w:eastAsia="游ゴシック" w:hAnsi="游ゴシック" w:hint="eastAsia"/>
          <w:color w:val="000000" w:themeColor="text1"/>
          <w:sz w:val="20"/>
        </w:rPr>
        <w:t>６</w:t>
      </w:r>
      <w:r w:rsidRPr="006B0343">
        <w:rPr>
          <w:rFonts w:ascii="游ゴシック" w:eastAsia="游ゴシック" w:hAnsi="游ゴシック"/>
          <w:color w:val="000000" w:themeColor="text1"/>
          <w:sz w:val="20"/>
        </w:rPr>
        <w:t>項では、甲が乙に第</w:t>
      </w:r>
      <w:r>
        <w:rPr>
          <w:rFonts w:ascii="游ゴシック" w:eastAsia="游ゴシック" w:hAnsi="游ゴシック" w:hint="eastAsia"/>
          <w:color w:val="000000" w:themeColor="text1"/>
          <w:sz w:val="20"/>
        </w:rPr>
        <w:t>５</w:t>
      </w:r>
      <w:r w:rsidRPr="006B0343">
        <w:rPr>
          <w:rFonts w:ascii="游ゴシック" w:eastAsia="游ゴシック" w:hAnsi="游ゴシック"/>
          <w:color w:val="000000" w:themeColor="text1"/>
          <w:sz w:val="20"/>
        </w:rPr>
        <w:t>項に規定する必要な情報を提供しなかったときに、これらによって生じた損害を甲が負担することを定めている。これは、甲が乙に適切な情報を提供しなかった場合には乙が不要な支出をせざるを得なくなること等を考慮したものであ</w:t>
      </w:r>
      <w:r w:rsidR="00F96172">
        <w:rPr>
          <w:rFonts w:ascii="游ゴシック" w:eastAsia="游ゴシック" w:hAnsi="游ゴシック" w:hint="eastAsia"/>
          <w:color w:val="000000" w:themeColor="text1"/>
          <w:sz w:val="20"/>
        </w:rPr>
        <w:t>る。</w:t>
      </w:r>
      <w:r w:rsidR="002D5B3F">
        <w:rPr>
          <w:rFonts w:ascii="游ゴシック" w:eastAsia="游ゴシック" w:hAnsi="游ゴシック" w:hint="eastAsia"/>
          <w:color w:val="000000" w:themeColor="text1"/>
          <w:sz w:val="20"/>
        </w:rPr>
        <w:t>なお、乙が維持保全を一切行わない場合は、本条及び頭書（６）は不要である。</w:t>
      </w:r>
    </w:p>
    <w:p w14:paraId="0B37A951"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716730CF"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1</w:t>
      </w:r>
      <w:r>
        <w:rPr>
          <w:rFonts w:ascii="游ゴシック" w:eastAsia="游ゴシック" w:hAnsi="游ゴシック" w:hint="eastAsia"/>
          <w:color w:val="000000" w:themeColor="text1"/>
          <w:sz w:val="22"/>
        </w:rPr>
        <w:t>条（維持保全に要する費用の分担）関係</w:t>
      </w:r>
    </w:p>
    <w:p w14:paraId="1EC871BB"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賃貸住宅管理業法施行規則第９条第２号を遵守するため、特定転貸事業者が行う維持保全に要する費用の分担に関する事項を明記しなければならない。</w:t>
      </w:r>
    </w:p>
    <w:p w14:paraId="0ABFE895"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第２項は、賃貸人が修繕義務を負う民法606条第１項の原則を定めるとともに、頭書（６）で特定転貸事業者が修繕するとされる事項や特定転貸事業者の責めに帰すべき事由（転借人の責めに帰すべき事由を含む。）によって必要となった修繕については、賃貸人が義務を負わないこととしている。また、甲と乙の費用負担については、第３項、第６項及び第７項に定めている。</w:t>
      </w:r>
    </w:p>
    <w:p w14:paraId="7F4A40D7"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第４項は、民法606条第２項の規定を定めている。</w:t>
      </w:r>
    </w:p>
    <w:p w14:paraId="5EA67875" w14:textId="399FD5BE"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　第６項は、民法606条の２の賃借人による修繕を認める旨を定めており、第５項で、その前提となる通知を義務づけることとしている。</w:t>
      </w:r>
    </w:p>
    <w:p w14:paraId="33680030" w14:textId="412D19D1"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⑤　なお、乙が維持保全を一切行わない場合は、第２項から第</w:t>
      </w:r>
      <w:r w:rsidR="008954E7">
        <w:rPr>
          <w:rFonts w:ascii="游ゴシック" w:eastAsia="游ゴシック" w:hAnsi="游ゴシック" w:hint="eastAsia"/>
          <w:color w:val="000000" w:themeColor="text1"/>
          <w:sz w:val="20"/>
        </w:rPr>
        <w:t>８</w:t>
      </w:r>
      <w:r>
        <w:rPr>
          <w:rFonts w:ascii="游ゴシック" w:eastAsia="游ゴシック" w:hAnsi="游ゴシック" w:hint="eastAsia"/>
          <w:color w:val="000000" w:themeColor="text1"/>
          <w:sz w:val="20"/>
        </w:rPr>
        <w:t>項までの規定（頭書（６）に係る部分を除く）を定めることとなる。</w:t>
      </w:r>
    </w:p>
    <w:p w14:paraId="37DC098E" w14:textId="77777777" w:rsidR="003F0C3A" w:rsidRPr="008954E7" w:rsidRDefault="003F0C3A">
      <w:pPr>
        <w:spacing w:line="340" w:lineRule="exact"/>
        <w:rPr>
          <w:rFonts w:ascii="游ゴシック" w:eastAsia="游ゴシック" w:hAnsi="游ゴシック"/>
          <w:color w:val="000000" w:themeColor="text1"/>
          <w:sz w:val="22"/>
        </w:rPr>
      </w:pPr>
    </w:p>
    <w:p w14:paraId="0F675771"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2</w:t>
      </w:r>
      <w:r>
        <w:rPr>
          <w:rFonts w:ascii="游ゴシック" w:eastAsia="游ゴシック" w:hAnsi="游ゴシック" w:hint="eastAsia"/>
          <w:color w:val="000000" w:themeColor="text1"/>
          <w:sz w:val="22"/>
        </w:rPr>
        <w:t>条（維持保全の内容等の転借人に対する周知）関係</w:t>
      </w:r>
    </w:p>
    <w:p w14:paraId="0A924F23"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９条第６号を遵守するため、転借人に対する維持保全の内容の周知に関する事項を明記しなければならない。ここでは、特定転貸事業者が転借人に対して周知を行う維持保全の内容、周知方法（対面での説明、書類の郵送、メール送付等）を定めること。</w:t>
      </w:r>
    </w:p>
    <w:p w14:paraId="29F2B753"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5F6FBB2D"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3</w:t>
      </w:r>
      <w:r>
        <w:rPr>
          <w:rFonts w:ascii="游ゴシック" w:eastAsia="游ゴシック" w:hAnsi="游ゴシック" w:hint="eastAsia"/>
          <w:color w:val="000000" w:themeColor="text1"/>
          <w:sz w:val="22"/>
        </w:rPr>
        <w:t>条（維持保全の実施状況の報告）関係</w:t>
      </w:r>
    </w:p>
    <w:p w14:paraId="5C6C86E3"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賃貸住宅管理業法施行規則第９条第３号を遵守するため、貸主に対する維持保全の実施状況の報告に関する事項を明記しなければならない。</w:t>
      </w:r>
    </w:p>
    <w:p w14:paraId="4A7F8EA0"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第１項に定める報告の頻度については、貸主と借主の信頼関係を維持できるよう、業務内容に応じて、適切に実施することが望ましく、報告の方法については、報告内容に相応しい適切な方法を各特定転貸事業者において定めておくことが望ましい。</w:t>
      </w:r>
    </w:p>
    <w:p w14:paraId="1A8F7A00"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0D481EBB"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4</w:t>
      </w:r>
      <w:r>
        <w:rPr>
          <w:rFonts w:ascii="游ゴシック" w:eastAsia="游ゴシック" w:hAnsi="游ゴシック" w:hint="eastAsia"/>
          <w:color w:val="000000" w:themeColor="text1"/>
          <w:sz w:val="22"/>
        </w:rPr>
        <w:t>条（善管注意義務）関係</w:t>
      </w:r>
    </w:p>
    <w:p w14:paraId="22CF9F69"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９条第５号を遵守するため、責任及び免責に関して定めるときには、これを明記しなければならない。損害賠償請求に至った場合にはトラブルに発展することが予見されることから、甲と乙が事前に協議を行った上で賠償責任保険に加入する等の措置をとることが望ましい。</w:t>
      </w:r>
    </w:p>
    <w:p w14:paraId="122350D2"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6FE03B50"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第15条（個人情報保護法等の遵守）関係</w:t>
      </w:r>
    </w:p>
    <w:p w14:paraId="085060A8"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平成29年５月30日に改正個人情報保護法が全面施行されたことから、同法及び関係法令の遵守を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義務付ける必要がある。また、平成28年１月よりマイナンバー制度が開始されたことから、貸主は、借主が作成する「不動産の使用料等の支払調書」に貸主のマイナンバーを記載するために、借主に対して、マイ</w:t>
      </w:r>
      <w:r>
        <w:rPr>
          <w:rFonts w:ascii="游ゴシック" w:eastAsia="游ゴシック" w:hAnsi="游ゴシック" w:hint="eastAsia"/>
          <w:color w:val="000000" w:themeColor="text1"/>
          <w:sz w:val="20"/>
        </w:rPr>
        <w:lastRenderedPageBreak/>
        <w:t>ナンバーを提供するものとしている。</w:t>
      </w:r>
    </w:p>
    <w:p w14:paraId="0E98B26C"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1301A537"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1</w:t>
      </w:r>
      <w:r>
        <w:rPr>
          <w:rFonts w:ascii="游ゴシック" w:eastAsia="游ゴシック" w:hAnsi="游ゴシック"/>
          <w:color w:val="000000" w:themeColor="text1"/>
          <w:sz w:val="22"/>
        </w:rPr>
        <w:t>6条（</w:t>
      </w:r>
      <w:r>
        <w:rPr>
          <w:rFonts w:ascii="游ゴシック" w:eastAsia="游ゴシック" w:hAnsi="游ゴシック" w:hint="eastAsia"/>
          <w:color w:val="000000" w:themeColor="text1"/>
          <w:sz w:val="22"/>
        </w:rPr>
        <w:t>禁止又は制限される行為</w:t>
      </w:r>
      <w:r>
        <w:rPr>
          <w:rFonts w:ascii="游ゴシック" w:eastAsia="游ゴシック" w:hAnsi="游ゴシック"/>
          <w:color w:val="000000" w:themeColor="text1"/>
          <w:sz w:val="22"/>
        </w:rPr>
        <w:t>）関係</w:t>
      </w:r>
    </w:p>
    <w:p w14:paraId="412BE980"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賃借権の譲渡は、貸主の書面又は電磁的方法による承諾を条件とすることとしている。なお、賃借権の譲渡が行われた時は、貸主は旧借主（賃借権の譲渡人）に対し敷金返還義務が生じる（民法第622</w:t>
      </w:r>
      <w:r>
        <w:rPr>
          <w:rFonts w:ascii="游ゴシック" w:eastAsia="游ゴシック" w:hAnsi="游ゴシック"/>
          <w:color w:val="000000" w:themeColor="text1"/>
          <w:sz w:val="20"/>
        </w:rPr>
        <w:t>条の２第</w:t>
      </w:r>
      <w:r>
        <w:rPr>
          <w:rFonts w:ascii="游ゴシック" w:eastAsia="游ゴシック" w:hAnsi="游ゴシック" w:hint="eastAsia"/>
          <w:color w:val="000000" w:themeColor="text1"/>
          <w:sz w:val="20"/>
        </w:rPr>
        <w:t>１</w:t>
      </w:r>
      <w:r>
        <w:rPr>
          <w:rFonts w:ascii="游ゴシック" w:eastAsia="游ゴシック" w:hAnsi="游ゴシック"/>
          <w:color w:val="000000" w:themeColor="text1"/>
          <w:sz w:val="20"/>
        </w:rPr>
        <w:t>項）。</w:t>
      </w:r>
    </w:p>
    <w:p w14:paraId="4CA9A805" w14:textId="77777777" w:rsidR="003F0C3A" w:rsidRDefault="003F0C3A">
      <w:pPr>
        <w:widowControl/>
        <w:spacing w:after="4" w:line="340" w:lineRule="exact"/>
        <w:ind w:left="197" w:hangingChars="100" w:hanging="197"/>
        <w:jc w:val="left"/>
        <w:rPr>
          <w:rFonts w:ascii="游ゴシック" w:eastAsia="游ゴシック" w:hAnsi="游ゴシック"/>
          <w:color w:val="000000" w:themeColor="text1"/>
          <w:sz w:val="20"/>
        </w:rPr>
      </w:pPr>
    </w:p>
    <w:p w14:paraId="239F9D76" w14:textId="77777777" w:rsidR="003F0C3A" w:rsidRDefault="002D5B3F">
      <w:pPr>
        <w:widowControl/>
        <w:spacing w:line="340" w:lineRule="exact"/>
        <w:ind w:left="313" w:hangingChars="144" w:hanging="313"/>
        <w:jc w:val="left"/>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1</w:t>
      </w:r>
      <w:r>
        <w:rPr>
          <w:rFonts w:ascii="游ゴシック" w:eastAsia="游ゴシック" w:hAnsi="游ゴシック"/>
          <w:color w:val="000000" w:themeColor="text1"/>
          <w:sz w:val="22"/>
        </w:rPr>
        <w:t>7条（甲の通知義務</w:t>
      </w:r>
      <w:r>
        <w:rPr>
          <w:rFonts w:ascii="游ゴシック" w:eastAsia="游ゴシック" w:hAnsi="游ゴシック" w:hint="eastAsia"/>
          <w:color w:val="000000" w:themeColor="text1"/>
          <w:sz w:val="22"/>
        </w:rPr>
        <w:t>等</w:t>
      </w:r>
      <w:r>
        <w:rPr>
          <w:rFonts w:ascii="游ゴシック" w:eastAsia="游ゴシック" w:hAnsi="游ゴシック"/>
          <w:color w:val="000000" w:themeColor="text1"/>
          <w:sz w:val="22"/>
        </w:rPr>
        <w:t>）関係</w:t>
      </w:r>
    </w:p>
    <w:p w14:paraId="3D6882F2" w14:textId="77777777" w:rsidR="003F0C3A" w:rsidRDefault="002D5B3F">
      <w:pPr>
        <w:widowControl/>
        <w:numPr>
          <w:ilvl w:val="0"/>
          <w:numId w:val="2"/>
        </w:numPr>
        <w:spacing w:after="4" w:line="340" w:lineRule="exact"/>
        <w:ind w:hanging="221"/>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当該物件について登記内容の変更など当該物件に関する重要な事項に変更のあるときは、</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から</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に通知する義務を定めたものである。通知を義務づける事項については別表第</w:t>
      </w:r>
      <w:r>
        <w:rPr>
          <w:rFonts w:ascii="游ゴシック" w:eastAsia="游ゴシック" w:hAnsi="游ゴシック" w:hint="eastAsia"/>
          <w:color w:val="000000" w:themeColor="text1"/>
          <w:sz w:val="20"/>
        </w:rPr>
        <w:t>１</w:t>
      </w:r>
      <w:r>
        <w:rPr>
          <w:rFonts w:ascii="游ゴシック" w:eastAsia="游ゴシック" w:hAnsi="游ゴシック"/>
          <w:color w:val="000000" w:themeColor="text1"/>
          <w:sz w:val="20"/>
        </w:rPr>
        <w:t>に記載しておくこととして</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いる。</w:t>
      </w:r>
    </w:p>
    <w:p w14:paraId="6D7457E7" w14:textId="77777777" w:rsidR="003F0C3A" w:rsidRDefault="002D5B3F">
      <w:pPr>
        <w:widowControl/>
        <w:numPr>
          <w:ilvl w:val="0"/>
          <w:numId w:val="2"/>
        </w:numPr>
        <w:spacing w:line="340" w:lineRule="exact"/>
        <w:ind w:hanging="221"/>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登記内容の変更等の事実は、当該物件の所有者である</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は当然に認識しているはずであるが、</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には、</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に報告してもらう以外にこれらを知る方法がないことがある。</w:t>
      </w:r>
      <w:r>
        <w:rPr>
          <w:rFonts w:ascii="游ゴシック" w:eastAsia="游ゴシック" w:hAnsi="游ゴシック" w:hint="eastAsia"/>
          <w:color w:val="000000" w:themeColor="text1"/>
          <w:sz w:val="20"/>
        </w:rPr>
        <w:t>本契約に優先する抵当権が実行され、競売手続きが終了すると本契約は消滅し、新所有者との間で新たな賃貸借契約を締結しない限り</w:t>
      </w:r>
      <w:r>
        <w:rPr>
          <w:rFonts w:ascii="游ゴシック" w:eastAsia="游ゴシック" w:hAnsi="游ゴシック"/>
          <w:color w:val="000000" w:themeColor="text1"/>
          <w:sz w:val="20"/>
        </w:rPr>
        <w:t>転借人の賃借権を消滅させる</w:t>
      </w:r>
      <w:r>
        <w:rPr>
          <w:rFonts w:ascii="游ゴシック" w:eastAsia="游ゴシック" w:hAnsi="游ゴシック" w:hint="eastAsia"/>
          <w:color w:val="000000" w:themeColor="text1"/>
          <w:sz w:val="20"/>
        </w:rPr>
        <w:t>こと</w:t>
      </w:r>
      <w:r>
        <w:rPr>
          <w:rFonts w:ascii="游ゴシック" w:eastAsia="游ゴシック" w:hAnsi="游ゴシック"/>
          <w:color w:val="000000" w:themeColor="text1"/>
          <w:sz w:val="20"/>
        </w:rPr>
        <w:t>から、この規定を設けている。なお、この規定は、</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の通知義務の不履行により転借人に損害が発生した場合の</w:t>
      </w:r>
      <w:r>
        <w:rPr>
          <w:rFonts w:ascii="游ゴシック" w:eastAsia="游ゴシック" w:hAnsi="游ゴシック" w:hint="eastAsia"/>
          <w:color w:val="000000" w:themeColor="text1"/>
          <w:sz w:val="20"/>
        </w:rPr>
        <w:t>借主（転貸人）</w:t>
      </w:r>
      <w:r>
        <w:rPr>
          <w:rFonts w:ascii="游ゴシック" w:eastAsia="游ゴシック" w:hAnsi="游ゴシック"/>
          <w:color w:val="000000" w:themeColor="text1"/>
          <w:sz w:val="20"/>
        </w:rPr>
        <w:t>の義務を軽減するものではない。</w:t>
      </w:r>
    </w:p>
    <w:p w14:paraId="235D1887"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２項は、損害保険の加入状況は維持保全を行う上で重要であることから、貸主に対して、本物件の住宅総合保険、施設所有者賠償責任保険等の損害保険に係る貸主の加入状況を、貸主から借主に対して通知することを義務づけた。</w:t>
      </w:r>
    </w:p>
    <w:p w14:paraId="4582C431"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　本契約の履行に影響を及ぼす事由が生じたときは、借主から貸主に通知する義務を定めたものである。通知を義務づける事項については別表第２に記載しておくこととしている。</w:t>
      </w:r>
    </w:p>
    <w:p w14:paraId="44AD5AC6" w14:textId="77777777" w:rsidR="003F0C3A" w:rsidRDefault="003F0C3A">
      <w:pPr>
        <w:spacing w:line="340" w:lineRule="exact"/>
        <w:ind w:left="284" w:hangingChars="137" w:hanging="284"/>
        <w:rPr>
          <w:rFonts w:ascii="游ゴシック" w:eastAsia="游ゴシック" w:hAnsi="游ゴシック"/>
          <w:color w:val="000000" w:themeColor="text1"/>
        </w:rPr>
      </w:pPr>
    </w:p>
    <w:p w14:paraId="49804901" w14:textId="77777777" w:rsidR="003F0C3A" w:rsidRDefault="002D5B3F">
      <w:pPr>
        <w:spacing w:line="340" w:lineRule="exact"/>
        <w:ind w:left="298" w:hangingChars="137" w:hanging="298"/>
        <w:rPr>
          <w:rFonts w:ascii="游ゴシック" w:eastAsia="游ゴシック" w:hAnsi="游ゴシック"/>
          <w:color w:val="000000" w:themeColor="text1"/>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8</w:t>
      </w:r>
      <w:r>
        <w:rPr>
          <w:rFonts w:ascii="游ゴシック" w:eastAsia="游ゴシック" w:hAnsi="游ゴシック" w:hint="eastAsia"/>
          <w:color w:val="000000" w:themeColor="text1"/>
          <w:sz w:val="22"/>
        </w:rPr>
        <w:t>条（契約の解除）関係</w:t>
      </w:r>
    </w:p>
    <w:p w14:paraId="597D747E"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賃貸住宅管理業法第31条第１項第６号を遵守するため、契約の解除に関して定めるときには、これを明記しなければならない。</w:t>
      </w:r>
    </w:p>
    <w:p w14:paraId="3CEAEA67" w14:textId="77777777" w:rsidR="003F0C3A" w:rsidRDefault="003F0C3A">
      <w:pPr>
        <w:spacing w:line="340" w:lineRule="exact"/>
        <w:ind w:left="207" w:hangingChars="100" w:hanging="207"/>
        <w:rPr>
          <w:rFonts w:ascii="游ゴシック" w:eastAsia="游ゴシック" w:hAnsi="游ゴシック"/>
          <w:color w:val="000000" w:themeColor="text1"/>
        </w:rPr>
      </w:pPr>
    </w:p>
    <w:p w14:paraId="1B2F4916"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第20条（本物件の返還）関係</w:t>
      </w:r>
    </w:p>
    <w:p w14:paraId="00139867"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特定転貸事業者を変更する場合などに、従前の特定転貸事業者との事務の引継ぎや　</w:t>
      </w:r>
      <w:r w:rsidR="00F42853">
        <w:rPr>
          <w:rFonts w:ascii="游ゴシック" w:eastAsia="游ゴシック" w:hAnsi="游ゴシック" w:hint="eastAsia"/>
          <w:color w:val="000000" w:themeColor="text1"/>
          <w:sz w:val="20"/>
        </w:rPr>
        <w:t>清算</w:t>
      </w:r>
      <w:r>
        <w:rPr>
          <w:rFonts w:ascii="游ゴシック" w:eastAsia="游ゴシック" w:hAnsi="游ゴシック" w:hint="eastAsia"/>
          <w:color w:val="000000" w:themeColor="text1"/>
          <w:sz w:val="20"/>
        </w:rPr>
        <w:t>に関するトラブルを防止する観点から、第２項では、借主が維持保全を終了し本物件を返還するにあたって、借主には、貸主又は別の特定転貸事業者が適切な維持保全を行うために必要な情報を提供する義務がある旨を明記した。なお、契約が終了した場合において、急迫の事情があるときは、借主又はその相続人若しくは法定代理人は、貸主又はその相続人若しくは法定代理人が委任事務を処理することができるに至るまで、必要な処分をしなければならない（民法第654条）。</w:t>
      </w:r>
    </w:p>
    <w:p w14:paraId="0ACA5EDE"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10A62E03"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21</w:t>
      </w:r>
      <w:r>
        <w:rPr>
          <w:rFonts w:ascii="游ゴシック" w:eastAsia="游ゴシック" w:hAnsi="游ゴシック"/>
          <w:color w:val="000000" w:themeColor="text1"/>
          <w:sz w:val="22"/>
        </w:rPr>
        <w:t>条（</w:t>
      </w:r>
      <w:r>
        <w:rPr>
          <w:rFonts w:ascii="游ゴシック" w:eastAsia="游ゴシック" w:hAnsi="游ゴシック" w:hint="eastAsia"/>
          <w:color w:val="000000" w:themeColor="text1"/>
          <w:sz w:val="22"/>
        </w:rPr>
        <w:t>権利義務</w:t>
      </w:r>
      <w:r>
        <w:rPr>
          <w:rFonts w:ascii="游ゴシック" w:eastAsia="游ゴシック" w:hAnsi="游ゴシック"/>
          <w:color w:val="000000" w:themeColor="text1"/>
          <w:sz w:val="22"/>
        </w:rPr>
        <w:t>の承継）関係</w:t>
      </w:r>
    </w:p>
    <w:p w14:paraId="523FF589"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賃貸住宅管理業法施行規則第９条第７号を遵守するため、特定賃貸借契約が終了した場合における特定転貸事業者の権利義務の承継に関する事項を明記しなければならない。</w:t>
      </w:r>
    </w:p>
    <w:p w14:paraId="7ABB653F"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と</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の間の</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契約が終了すると、</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は転借人に転貸する権利を失い、結果として</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と転借人の間の転貸借契約も終了することがある。この場合、転借人は自らのあずかり知らないところで発生した事柄の影響で物件を明渡さなければならない事態に陥ってしまい、サブリース事業に対する信頼を失うことにもなりかねない。そこで本条第１項により、本契約が終了した場合、</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が</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の転貸人の地位を承</w:t>
      </w:r>
      <w:r>
        <w:rPr>
          <w:rFonts w:ascii="游ゴシック" w:eastAsia="游ゴシック" w:hAnsi="游ゴシック"/>
          <w:color w:val="000000" w:themeColor="text1"/>
          <w:sz w:val="20"/>
        </w:rPr>
        <w:lastRenderedPageBreak/>
        <w:t>継することとし、転借人の居住の安定を図ることとしている</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契約の終了原因としては、期間満了、解約申入れ</w:t>
      </w: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借主（</w:t>
      </w:r>
      <w:r>
        <w:rPr>
          <w:rFonts w:ascii="游ゴシック" w:eastAsia="游ゴシック" w:hAnsi="游ゴシック" w:hint="eastAsia"/>
          <w:color w:val="000000" w:themeColor="text1"/>
          <w:sz w:val="20"/>
        </w:rPr>
        <w:t>転貸人</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の</w:t>
      </w:r>
      <w:r>
        <w:rPr>
          <w:rFonts w:ascii="游ゴシック" w:eastAsia="游ゴシック" w:hAnsi="游ゴシック"/>
          <w:color w:val="000000" w:themeColor="text1"/>
          <w:sz w:val="20"/>
        </w:rPr>
        <w:t>債務不履行による</w:t>
      </w:r>
      <w:r>
        <w:rPr>
          <w:rFonts w:ascii="游ゴシック" w:eastAsia="游ゴシック" w:hAnsi="游ゴシック" w:hint="eastAsia"/>
          <w:color w:val="000000" w:themeColor="text1"/>
          <w:sz w:val="20"/>
        </w:rPr>
        <w:t>解除</w:t>
      </w:r>
      <w:r>
        <w:rPr>
          <w:rFonts w:ascii="游ゴシック" w:eastAsia="游ゴシック" w:hAnsi="游ゴシック"/>
          <w:color w:val="000000" w:themeColor="text1"/>
          <w:sz w:val="20"/>
        </w:rPr>
        <w:t>、合意解除などが考えられるところ、地位の承継は、</w:t>
      </w:r>
      <w:r>
        <w:rPr>
          <w:rFonts w:ascii="游ゴシック" w:eastAsia="游ゴシック" w:hAnsi="游ゴシック" w:hint="eastAsia"/>
          <w:color w:val="000000" w:themeColor="text1"/>
          <w:sz w:val="20"/>
        </w:rPr>
        <w:t>本物件</w:t>
      </w:r>
      <w:r>
        <w:rPr>
          <w:rFonts w:ascii="游ゴシック" w:eastAsia="游ゴシック" w:hAnsi="游ゴシック"/>
          <w:color w:val="000000" w:themeColor="text1"/>
          <w:sz w:val="20"/>
        </w:rPr>
        <w:t>の全部滅失による契約終了の場合を除き、</w:t>
      </w:r>
      <w:r>
        <w:rPr>
          <w:rFonts w:ascii="游ゴシック" w:eastAsia="游ゴシック" w:hAnsi="游ゴシック" w:hint="eastAsia"/>
          <w:color w:val="000000" w:themeColor="text1"/>
          <w:sz w:val="20"/>
        </w:rPr>
        <w:t>特定賃貸借契約の終了原因が</w:t>
      </w:r>
      <w:r>
        <w:rPr>
          <w:rFonts w:ascii="游ゴシック" w:eastAsia="游ゴシック" w:hAnsi="游ゴシック"/>
          <w:color w:val="000000" w:themeColor="text1"/>
          <w:sz w:val="20"/>
        </w:rPr>
        <w:t>何かを問わない</w:t>
      </w:r>
      <w:r>
        <w:rPr>
          <w:rFonts w:ascii="游ゴシック" w:eastAsia="游ゴシック" w:hAnsi="游ゴシック" w:hint="eastAsia"/>
          <w:color w:val="000000" w:themeColor="text1"/>
          <w:sz w:val="20"/>
        </w:rPr>
        <w:t>。</w:t>
      </w:r>
    </w:p>
    <w:p w14:paraId="02281FC5"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転借人が反社会的勢力である</w:t>
      </w:r>
      <w:r>
        <w:rPr>
          <w:rFonts w:ascii="游ゴシック" w:eastAsia="游ゴシック" w:hAnsi="游ゴシック"/>
          <w:color w:val="000000" w:themeColor="text1"/>
          <w:sz w:val="20"/>
        </w:rPr>
        <w:t>場合や</w:t>
      </w:r>
      <w:r>
        <w:rPr>
          <w:rFonts w:ascii="游ゴシック" w:eastAsia="游ゴシック" w:hAnsi="游ゴシック" w:hint="eastAsia"/>
          <w:color w:val="000000" w:themeColor="text1"/>
          <w:sz w:val="20"/>
        </w:rPr>
        <w:t>、反社会的勢力</w:t>
      </w:r>
      <w:r>
        <w:rPr>
          <w:rFonts w:ascii="游ゴシック" w:eastAsia="游ゴシック" w:hAnsi="游ゴシック"/>
          <w:color w:val="000000" w:themeColor="text1"/>
          <w:sz w:val="20"/>
        </w:rPr>
        <w:t>に本物件を再転貸</w:t>
      </w:r>
      <w:r>
        <w:rPr>
          <w:rFonts w:ascii="游ゴシック" w:eastAsia="游ゴシック" w:hAnsi="游ゴシック" w:hint="eastAsia"/>
          <w:color w:val="000000" w:themeColor="text1"/>
          <w:sz w:val="20"/>
        </w:rPr>
        <w:t>する</w:t>
      </w:r>
      <w:r>
        <w:rPr>
          <w:rFonts w:ascii="游ゴシック" w:eastAsia="游ゴシック" w:hAnsi="游ゴシック"/>
          <w:color w:val="000000" w:themeColor="text1"/>
          <w:sz w:val="20"/>
        </w:rPr>
        <w:t>など反社会的勢力の排除に反する</w:t>
      </w:r>
      <w:r>
        <w:rPr>
          <w:rFonts w:ascii="游ゴシック" w:eastAsia="游ゴシック" w:hAnsi="游ゴシック" w:hint="eastAsia"/>
          <w:color w:val="000000" w:themeColor="text1"/>
          <w:sz w:val="20"/>
        </w:rPr>
        <w:t>行為を</w:t>
      </w:r>
      <w:r>
        <w:rPr>
          <w:rFonts w:ascii="游ゴシック" w:eastAsia="游ゴシック" w:hAnsi="游ゴシック"/>
          <w:color w:val="000000" w:themeColor="text1"/>
          <w:sz w:val="20"/>
        </w:rPr>
        <w:t>行っ</w:t>
      </w:r>
      <w:r>
        <w:rPr>
          <w:rFonts w:ascii="游ゴシック" w:eastAsia="游ゴシック" w:hAnsi="游ゴシック" w:hint="eastAsia"/>
          <w:color w:val="000000" w:themeColor="text1"/>
          <w:sz w:val="20"/>
        </w:rPr>
        <w:t>ている</w:t>
      </w:r>
      <w:r>
        <w:rPr>
          <w:rFonts w:ascii="游ゴシック" w:eastAsia="游ゴシック" w:hAnsi="游ゴシック"/>
          <w:color w:val="000000" w:themeColor="text1"/>
          <w:sz w:val="20"/>
        </w:rPr>
        <w:t>場合</w:t>
      </w:r>
      <w:r>
        <w:rPr>
          <w:rFonts w:ascii="游ゴシック" w:eastAsia="游ゴシック" w:hAnsi="游ゴシック" w:hint="eastAsia"/>
          <w:color w:val="000000" w:themeColor="text1"/>
          <w:sz w:val="20"/>
        </w:rPr>
        <w:t>には</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当該転借人に係る借主の転貸人</w:t>
      </w:r>
      <w:r>
        <w:rPr>
          <w:rFonts w:ascii="游ゴシック" w:eastAsia="游ゴシック" w:hAnsi="游ゴシック"/>
          <w:color w:val="000000" w:themeColor="text1"/>
          <w:sz w:val="20"/>
        </w:rPr>
        <w:t>の地位は</w:t>
      </w:r>
      <w:r>
        <w:rPr>
          <w:rFonts w:ascii="游ゴシック" w:eastAsia="游ゴシック" w:hAnsi="游ゴシック" w:hint="eastAsia"/>
          <w:color w:val="000000" w:themeColor="text1"/>
          <w:sz w:val="20"/>
        </w:rPr>
        <w:t>承継</w:t>
      </w:r>
      <w:r>
        <w:rPr>
          <w:rFonts w:ascii="游ゴシック" w:eastAsia="游ゴシック" w:hAnsi="游ゴシック"/>
          <w:color w:val="000000" w:themeColor="text1"/>
          <w:sz w:val="20"/>
        </w:rPr>
        <w:t>しないこととしている。</w:t>
      </w:r>
    </w:p>
    <w:p w14:paraId="58578209"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w:t>
      </w:r>
      <w:r>
        <w:rPr>
          <w:rFonts w:ascii="游ゴシック" w:eastAsia="游ゴシック" w:hAnsi="游ゴシック"/>
          <w:color w:val="000000" w:themeColor="text1"/>
          <w:sz w:val="20"/>
        </w:rPr>
        <w:t>１項</w:t>
      </w:r>
      <w:r>
        <w:rPr>
          <w:rFonts w:ascii="游ゴシック" w:eastAsia="游ゴシック" w:hAnsi="游ゴシック" w:hint="eastAsia"/>
          <w:color w:val="000000" w:themeColor="text1"/>
          <w:sz w:val="20"/>
        </w:rPr>
        <w:t>の</w:t>
      </w:r>
      <w:r>
        <w:rPr>
          <w:rFonts w:ascii="游ゴシック" w:eastAsia="游ゴシック" w:hAnsi="游ゴシック"/>
          <w:color w:val="000000" w:themeColor="text1"/>
          <w:sz w:val="20"/>
        </w:rPr>
        <w:t>ような地位承継の条項があれば原則として賃貸借契約は存続し、転借人の居住の安定が確保</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 xml:space="preserve">　されることになると考えられる。もっとも、</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契約に優先する抵当権の実行がされた場合など、必ずしも本条によってすべての賃貸借契約が継続されることにはならないことに注意を要する。</w:t>
      </w:r>
    </w:p>
    <w:p w14:paraId="30247953" w14:textId="77777777" w:rsidR="003F0C3A" w:rsidRDefault="003F0C3A">
      <w:pPr>
        <w:widowControl/>
        <w:spacing w:after="4" w:line="340" w:lineRule="exact"/>
        <w:jc w:val="left"/>
        <w:rPr>
          <w:rFonts w:ascii="游ゴシック" w:eastAsia="游ゴシック" w:hAnsi="游ゴシック"/>
          <w:color w:val="000000" w:themeColor="text1"/>
          <w:sz w:val="20"/>
        </w:rPr>
      </w:pPr>
    </w:p>
    <w:p w14:paraId="024F3EC5"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第24条（特約条項）関係</w:t>
      </w:r>
    </w:p>
    <w:p w14:paraId="3527C856"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貸主が借主に対して、通常の維持保全のほか、例えば、事故や大規模災害等により不定期に実施する清掃、補修工事等の業務を依頼し、借主がこの依頼を承諾する場合には、本条の特約条項として、依頼する業務の内容とこれに対する対価の額及びその支払方法を明記することが望ましい。</w:t>
      </w:r>
    </w:p>
    <w:p w14:paraId="523D4AA2"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借主から貸主に対して、解約の申入れをすることにより、契約期間中に契約を解約することができることとする場合には、借主からの解約は一般的に貸主に与える影響が大きいことから、契約締結後、貸主及び借主の実情に応じて定めた期間が経過するまでは、解約をすることができないことすることが望ましい。</w:t>
      </w:r>
    </w:p>
    <w:p w14:paraId="14650CF5"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また、期間内の解約に関する事項については、特定転貸事業者は、契約が成立するまでの間に、十分な説明を行うことが重要であり、特に、建設と併せて行うサブリース事業の場合には、建物所有者（家主）は長期にわたる事業計画を踏まえて契約の意思決定に至ることが想定されるため、そもそも借主が契約期間中に解約することができないように、解約権を留保しないことも含め、十分に協議することが望ましい。</w:t>
      </w:r>
    </w:p>
    <w:p w14:paraId="03AEE042"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なお、</w:t>
      </w:r>
      <w:r>
        <w:rPr>
          <w:rFonts w:ascii="游ゴシック" w:eastAsia="游ゴシック" w:hAnsi="游ゴシック"/>
          <w:color w:val="000000" w:themeColor="text1"/>
          <w:sz w:val="20"/>
        </w:rPr>
        <w:t>民法は、期間が定められた建物賃貸借契約について期間内に解約することができる旨を定めた場合には、解約申入れの後３か月を経過した時点で賃貸借契約が終了する旨を規定しているところ（民法</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 xml:space="preserve">　　第</w:t>
      </w:r>
      <w:r>
        <w:rPr>
          <w:rFonts w:ascii="游ゴシック" w:eastAsia="游ゴシック" w:hAnsi="游ゴシック" w:hint="eastAsia"/>
          <w:color w:val="000000" w:themeColor="text1"/>
          <w:sz w:val="20"/>
        </w:rPr>
        <w:t>617</w:t>
      </w:r>
      <w:r>
        <w:rPr>
          <w:rFonts w:ascii="游ゴシック" w:eastAsia="游ゴシック" w:hAnsi="游ゴシック"/>
          <w:color w:val="000000" w:themeColor="text1"/>
          <w:sz w:val="20"/>
        </w:rPr>
        <w:t>条、第</w:t>
      </w:r>
      <w:r>
        <w:rPr>
          <w:rFonts w:ascii="游ゴシック" w:eastAsia="游ゴシック" w:hAnsi="游ゴシック" w:hint="eastAsia"/>
          <w:color w:val="000000" w:themeColor="text1"/>
          <w:sz w:val="20"/>
        </w:rPr>
        <w:t>618</w:t>
      </w:r>
      <w:r>
        <w:rPr>
          <w:rFonts w:ascii="游ゴシック" w:eastAsia="游ゴシック" w:hAnsi="游ゴシック"/>
          <w:color w:val="000000" w:themeColor="text1"/>
          <w:sz w:val="20"/>
        </w:rPr>
        <w:t>条）、解約申入れ期間を６か月</w:t>
      </w:r>
      <w:r>
        <w:rPr>
          <w:rFonts w:ascii="游ゴシック" w:eastAsia="游ゴシック" w:hAnsi="游ゴシック" w:hint="eastAsia"/>
          <w:color w:val="000000" w:themeColor="text1"/>
          <w:sz w:val="20"/>
        </w:rPr>
        <w:t>等とすることにより、借主</w:t>
      </w:r>
      <w:r>
        <w:rPr>
          <w:rFonts w:ascii="游ゴシック" w:eastAsia="游ゴシック" w:hAnsi="游ゴシック"/>
          <w:color w:val="000000" w:themeColor="text1"/>
          <w:sz w:val="20"/>
        </w:rPr>
        <w:t>からの解約申入れを受けた</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が、本契約が終了する日までに新しい</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（賃借人兼転貸人）を探す場合には、相当程度の期間が必要になることに配慮</w:t>
      </w:r>
      <w:r>
        <w:rPr>
          <w:rFonts w:ascii="游ゴシック" w:eastAsia="游ゴシック" w:hAnsi="游ゴシック" w:hint="eastAsia"/>
          <w:color w:val="000000" w:themeColor="text1"/>
          <w:sz w:val="20"/>
        </w:rPr>
        <w:t>することが望ましい</w:t>
      </w:r>
      <w:r>
        <w:rPr>
          <w:rFonts w:ascii="游ゴシック" w:eastAsia="游ゴシック" w:hAnsi="游ゴシック"/>
          <w:color w:val="000000" w:themeColor="text1"/>
          <w:sz w:val="20"/>
        </w:rPr>
        <w:t>。</w:t>
      </w:r>
    </w:p>
    <w:p w14:paraId="66DE01DE"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また、賃貸住宅管理業法第28条では、誇大広告等が禁止されており、特約条項として、期間内解約の条項を設けながら、当該期間を超える長期間の一括借り上げを保証するかのような広告を行うことは、本条で禁止される表示にあたる可能性がある。</w:t>
      </w:r>
    </w:p>
    <w:p w14:paraId="6DFA7CD5" w14:textId="77777777" w:rsidR="008C6C4B" w:rsidRDefault="008C6C4B" w:rsidP="008C6C4B">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w:t>
      </w:r>
      <w:r w:rsidR="002D5B3F">
        <w:rPr>
          <w:rFonts w:ascii="游ゴシック" w:eastAsia="游ゴシック" w:hAnsi="游ゴシック" w:hint="eastAsia"/>
          <w:color w:val="000000" w:themeColor="text1"/>
          <w:sz w:val="20"/>
        </w:rPr>
        <w:t xml:space="preserve">　</w:t>
      </w:r>
      <w:r w:rsidRPr="008C6C4B">
        <w:rPr>
          <w:rFonts w:ascii="游ゴシック" w:eastAsia="游ゴシック" w:hAnsi="游ゴシック" w:hint="eastAsia"/>
          <w:color w:val="000000" w:themeColor="text1"/>
          <w:sz w:val="20"/>
        </w:rPr>
        <w:t>貸主から借主に対して、解約の申入れをすることにより、契約期間中に契約を解約することができることとする場合には、借地借家法第28条の正当事由が少なくとも必要である旨記載する必要がある。</w:t>
      </w:r>
    </w:p>
    <w:p w14:paraId="3D93F9C1" w14:textId="77777777" w:rsidR="003F0C3A" w:rsidRDefault="008C6C4B">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w:t>
      </w:r>
      <w:r w:rsidR="002D5B3F">
        <w:rPr>
          <w:rFonts w:ascii="游ゴシック" w:eastAsia="游ゴシック" w:hAnsi="游ゴシック" w:hint="eastAsia"/>
          <w:color w:val="000000" w:themeColor="text1"/>
          <w:sz w:val="20"/>
        </w:rPr>
        <w:t xml:space="preserve">　賃貸住宅管理業法施行規則第９条第４号を遵守するため、損害賠償額の予定又は違約金に関する定めがあるときは、これを明記すること。</w:t>
      </w:r>
    </w:p>
    <w:p w14:paraId="70E13D0C" w14:textId="77777777" w:rsidR="003F0C3A" w:rsidRDefault="003F0C3A">
      <w:pPr>
        <w:widowControl/>
        <w:spacing w:after="4" w:line="340" w:lineRule="exact"/>
        <w:jc w:val="left"/>
        <w:rPr>
          <w:rFonts w:ascii="游ゴシック" w:eastAsia="游ゴシック" w:hAnsi="游ゴシック"/>
          <w:color w:val="000000" w:themeColor="text1"/>
          <w:sz w:val="20"/>
        </w:rPr>
      </w:pPr>
    </w:p>
    <w:p w14:paraId="0BEFF0B2" w14:textId="77777777" w:rsidR="003F0C3A" w:rsidRDefault="003F0C3A">
      <w:pPr>
        <w:widowControl/>
        <w:spacing w:after="4" w:line="340" w:lineRule="exact"/>
        <w:jc w:val="left"/>
        <w:rPr>
          <w:rFonts w:ascii="游ゴシック" w:eastAsia="游ゴシック" w:hAnsi="游ゴシック"/>
          <w:color w:val="000000" w:themeColor="text1"/>
          <w:sz w:val="20"/>
        </w:rPr>
      </w:pPr>
    </w:p>
    <w:sectPr w:rsidR="003F0C3A" w:rsidSect="001D27BD">
      <w:footerReference w:type="default" r:id="rId7"/>
      <w:headerReference w:type="first" r:id="rId8"/>
      <w:pgSz w:w="11906" w:h="16838"/>
      <w:pgMar w:top="1418" w:right="1134" w:bottom="1418" w:left="1134" w:header="680" w:footer="510" w:gutter="0"/>
      <w:pgNumType w:start="1"/>
      <w:cols w:space="720"/>
      <w:docGrid w:type="linesAndChars" w:linePitch="29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B050" w14:textId="77777777" w:rsidR="00962031" w:rsidRDefault="00962031">
      <w:r>
        <w:separator/>
      </w:r>
    </w:p>
  </w:endnote>
  <w:endnote w:type="continuationSeparator" w:id="0">
    <w:p w14:paraId="7D729786" w14:textId="77777777" w:rsidR="00962031" w:rsidRDefault="009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ＤＨＰ平成明朝体W3">
    <w:altName w:val="游ゴシック"/>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466524"/>
      <w:docPartObj>
        <w:docPartGallery w:val="Page Numbers (Bottom of Page)"/>
        <w:docPartUnique/>
      </w:docPartObj>
    </w:sdtPr>
    <w:sdtEndPr/>
    <w:sdtContent>
      <w:p w14:paraId="25D02856" w14:textId="287F6DB8" w:rsidR="00134AE8" w:rsidRDefault="00134AE8">
        <w:pPr>
          <w:pStyle w:val="a5"/>
          <w:jc w:val="center"/>
        </w:pPr>
        <w:r>
          <w:fldChar w:fldCharType="begin"/>
        </w:r>
        <w:r>
          <w:instrText>PAGE   \* MERGEFORMAT</w:instrText>
        </w:r>
        <w:r>
          <w:fldChar w:fldCharType="separate"/>
        </w:r>
        <w:r w:rsidR="001D27BD" w:rsidRPr="001D27BD">
          <w:rPr>
            <w:noProof/>
            <w:lang w:val="ja-JP"/>
          </w:rPr>
          <w:t>20</w:t>
        </w:r>
        <w:r>
          <w:fldChar w:fldCharType="end"/>
        </w:r>
      </w:p>
    </w:sdtContent>
  </w:sdt>
  <w:p w14:paraId="641C87C8" w14:textId="792BF12C" w:rsidR="006B0343" w:rsidRDefault="006B0343">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A630" w14:textId="77777777" w:rsidR="00962031" w:rsidRDefault="00962031">
      <w:r>
        <w:separator/>
      </w:r>
    </w:p>
  </w:footnote>
  <w:footnote w:type="continuationSeparator" w:id="0">
    <w:p w14:paraId="7BEA8A25" w14:textId="77777777" w:rsidR="00962031" w:rsidRDefault="0096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AAF" w14:textId="77777777" w:rsidR="006B0343" w:rsidRDefault="006B0343">
    <w:pPr>
      <w:pStyle w:val="a3"/>
      <w:jc w:val="right"/>
    </w:pPr>
    <w:r>
      <w:rPr>
        <w:noProof/>
      </w:rPr>
      <mc:AlternateContent>
        <mc:Choice Requires="wps">
          <w:drawing>
            <wp:anchor distT="0" distB="0" distL="114300" distR="114300" simplePos="0" relativeHeight="2" behindDoc="0" locked="0" layoutInCell="1" hidden="0" allowOverlap="1" wp14:anchorId="58EF8270" wp14:editId="776BED16">
              <wp:simplePos x="0" y="0"/>
              <wp:positionH relativeFrom="margin">
                <wp:posOffset>5057775</wp:posOffset>
              </wp:positionH>
              <wp:positionV relativeFrom="paragraph">
                <wp:posOffset>-372110</wp:posOffset>
              </wp:positionV>
              <wp:extent cx="1047750" cy="289560"/>
              <wp:effectExtent l="0" t="0" r="0" b="0"/>
              <wp:wrapNone/>
              <wp:docPr id="204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47750" cy="289560"/>
                      </a:xfrm>
                      <a:prstGeom prst="rect">
                        <a:avLst/>
                      </a:prstGeom>
                      <a:solidFill>
                        <a:srgbClr val="FFFFFF"/>
                      </a:solidFill>
                      <a:ln w="9525">
                        <a:solidFill>
                          <a:srgbClr val="000000"/>
                        </a:solidFill>
                        <a:miter lim="800000"/>
                        <a:headEnd/>
                        <a:tailEnd/>
                      </a:ln>
                    </wps:spPr>
                    <wps:txbx>
                      <w:txbxContent>
                        <w:p w14:paraId="1CBEB50D" w14:textId="77777777" w:rsidR="006B0343" w:rsidRDefault="006B0343">
                          <w:pPr>
                            <w:spacing w:line="240" w:lineRule="atLeast"/>
                            <w:jc w:val="center"/>
                            <w:rPr>
                              <w:rFonts w:ascii="ＭＳ ゴシック" w:eastAsia="ＭＳ ゴシック" w:hAnsi="ＭＳ ゴシック"/>
                              <w:sz w:val="24"/>
                            </w:rPr>
                          </w:pPr>
                          <w:r>
                            <w:rPr>
                              <w:rFonts w:ascii="ＭＳ ゴシック" w:eastAsia="ＭＳ ゴシック" w:hAnsi="ＭＳ ゴシック" w:hint="eastAsia"/>
                              <w:sz w:val="24"/>
                            </w:rPr>
                            <w:t>資料７</w:t>
                          </w:r>
                        </w:p>
                      </w:txbxContent>
                    </wps:txbx>
                    <wps:bodyPr rot="0" vertOverflow="overflow" horzOverflow="overflow" wrap="square" lIns="74295" tIns="0" rIns="74295" bIns="0" anchor="b" anchorCtr="0" upright="1"/>
                  </wps:wsp>
                </a:graphicData>
              </a:graphic>
            </wp:anchor>
          </w:drawing>
        </mc:Choice>
        <mc:Fallback>
          <w:pict>
            <v:rect w14:anchorId="58EF8270" id="正方形/長方形 2" o:spid="_x0000_s1029" style="position:absolute;left:0;text-align:left;margin-left:398.25pt;margin-top:-29.3pt;width:82.5pt;height:22.8pt;z-index:2;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">
              <v:textbox inset="5.85pt,0,5.85pt,0">
                <w:txbxContent>
                  <w:p w14:paraId="1CBEB50D" w14:textId="77777777" w:rsidR="006B0343" w:rsidRDefault="006B0343">
                    <w:pPr>
                      <w:spacing w:line="240" w:lineRule="atLeast"/>
                      <w:jc w:val="center"/>
                      <w:rPr>
                        <w:rFonts w:ascii="ＭＳ ゴシック" w:eastAsia="ＭＳ ゴシック" w:hAnsi="ＭＳ ゴシック"/>
                        <w:sz w:val="24"/>
                      </w:rPr>
                    </w:pPr>
                    <w:r>
                      <w:rPr>
                        <w:rFonts w:ascii="ＭＳ ゴシック" w:eastAsia="ＭＳ ゴシック" w:hAnsi="ＭＳ ゴシック" w:hint="eastAsia"/>
                        <w:sz w:val="24"/>
                      </w:rPr>
                      <w:t>資料７</w:t>
                    </w:r>
                  </w:p>
                </w:txbxContent>
              </v:textbox>
              <w10:wrap anchorx="margin"/>
            </v:rect>
          </w:pict>
        </mc:Fallback>
      </mc:AlternateContent>
    </w:r>
    <w:r>
      <w:rPr>
        <w:rFonts w:hint="eastAsia"/>
      </w:rPr>
      <w:t>平成30年</w:t>
    </w:r>
    <w:r>
      <w:t>３</w:t>
    </w:r>
    <w:r>
      <w:rPr>
        <w:rFonts w:hint="eastAsia"/>
      </w:rPr>
      <w:t>月</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E2E91CA"/>
    <w:lvl w:ilvl="0" w:tplc="9F24A714">
      <w:start w:val="1"/>
      <w:numFmt w:val="decimalEnclosedCircle"/>
      <w:lvlText w:val="%1"/>
      <w:lvlJc w:val="left"/>
      <w:pPr>
        <w:ind w:left="221"/>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1" w:tplc="4490A296">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F6B08978">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270AF6D0">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3ECA385C">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8FBEFEB8">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66986320">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5E204426">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BAFE2484">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00000002"/>
    <w:multiLevelType w:val="hybridMultilevel"/>
    <w:tmpl w:val="357AFA36"/>
    <w:lvl w:ilvl="0" w:tplc="A0464EBE">
      <w:start w:val="1"/>
      <w:numFmt w:val="decimalEnclosedCircle"/>
      <w:lvlText w:val="%1"/>
      <w:lvlJc w:val="left"/>
      <w:pPr>
        <w:ind w:left="221"/>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1" w:tplc="623C352A">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0F466D9C">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5372A898">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5BC05DA0">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1AF45A04">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C41AB73E">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521674E8">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565A177A">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7"/>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3A"/>
    <w:rsid w:val="00022B10"/>
    <w:rsid w:val="00134AE8"/>
    <w:rsid w:val="00161764"/>
    <w:rsid w:val="001A413E"/>
    <w:rsid w:val="001D27BD"/>
    <w:rsid w:val="00201BFA"/>
    <w:rsid w:val="002D5B3F"/>
    <w:rsid w:val="002E1D21"/>
    <w:rsid w:val="002E6E31"/>
    <w:rsid w:val="00392181"/>
    <w:rsid w:val="003A036A"/>
    <w:rsid w:val="003F0C3A"/>
    <w:rsid w:val="00695DCC"/>
    <w:rsid w:val="006B0343"/>
    <w:rsid w:val="00752E3B"/>
    <w:rsid w:val="00881776"/>
    <w:rsid w:val="008954E7"/>
    <w:rsid w:val="008C6C4B"/>
    <w:rsid w:val="008E089E"/>
    <w:rsid w:val="00917A2A"/>
    <w:rsid w:val="00962031"/>
    <w:rsid w:val="00996161"/>
    <w:rsid w:val="00A7691E"/>
    <w:rsid w:val="00BE51DD"/>
    <w:rsid w:val="00C27140"/>
    <w:rsid w:val="00D22702"/>
    <w:rsid w:val="00D7348B"/>
    <w:rsid w:val="00E4510E"/>
    <w:rsid w:val="00F42853"/>
    <w:rsid w:val="00F8334B"/>
    <w:rsid w:val="00F9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A098BC"/>
  <w15:chartTrackingRefBased/>
  <w15:docId w15:val="{DC655F25-BA2A-402E-9646-11A6666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annotation text"/>
    <w:basedOn w:val="a"/>
    <w:link w:val="aa"/>
    <w:semiHidden/>
    <w:pPr>
      <w:jc w:val="left"/>
    </w:pPr>
    <w:rPr>
      <w:rFonts w:ascii="Century" w:hAnsi="Century"/>
    </w:rPr>
  </w:style>
  <w:style w:type="character" w:customStyle="1" w:styleId="aa">
    <w:name w:val="コメント文字列 (文字)"/>
    <w:basedOn w:val="a0"/>
    <w:link w:val="a9"/>
    <w:rPr>
      <w:rFonts w:ascii="Century" w:hAnsi="Century"/>
      <w:kern w:val="2"/>
      <w:sz w:val="21"/>
    </w:rPr>
  </w:style>
  <w:style w:type="character" w:styleId="ab">
    <w:name w:val="annotation reference"/>
    <w:basedOn w:val="a0"/>
    <w:semiHidden/>
    <w:rPr>
      <w:sz w:val="18"/>
    </w:rPr>
  </w:style>
  <w:style w:type="paragraph" w:styleId="ac">
    <w:name w:val="List Paragraph"/>
    <w:basedOn w:val="a"/>
    <w:qFormat/>
    <w:pPr>
      <w:ind w:leftChars="400" w:left="840"/>
    </w:pPr>
  </w:style>
  <w:style w:type="paragraph" w:styleId="ad">
    <w:name w:val="annotation subject"/>
    <w:basedOn w:val="a9"/>
    <w:next w:val="a9"/>
    <w:link w:val="ae"/>
    <w:semiHidden/>
    <w:rPr>
      <w:rFonts w:ascii="ＭＳ 明朝" w:hAnsi="ＭＳ 明朝"/>
      <w:b/>
    </w:rPr>
  </w:style>
  <w:style w:type="character" w:customStyle="1" w:styleId="ae">
    <w:name w:val="コメント内容 (文字)"/>
    <w:basedOn w:val="aa"/>
    <w:link w:val="ad"/>
    <w:rPr>
      <w:rFonts w:ascii="Century" w:hAnsi="Century"/>
      <w:b/>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customStyle="1" w:styleId="articletitle">
    <w:name w:val="articletitle"/>
    <w:basedOn w:val="a0"/>
  </w:style>
  <w:style w:type="character" w:customStyle="1" w:styleId="paragraphnum">
    <w:name w:val="paragraphnum"/>
    <w:basedOn w:val="a0"/>
  </w:style>
  <w:style w:type="character" w:customStyle="1" w:styleId="itemtitle">
    <w:name w:val="itemtitle"/>
    <w:basedOn w:val="a0"/>
  </w:style>
  <w:style w:type="table" w:customStyle="1" w:styleId="TableGrid">
    <w:name w:val="TableGrid"/>
    <w:basedOn w:val="a1"/>
    <w:rPr>
      <w:kern w:val="2"/>
      <w:sz w:val="21"/>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9EFC5D8FA8504B945C13EDA2D8AB5D" ma:contentTypeVersion="11" ma:contentTypeDescription="新しいドキュメントを作成します。" ma:contentTypeScope="" ma:versionID="1aaf1a9243db5556a816d0270009a137">
  <xsd:schema xmlns:xsd="http://www.w3.org/2001/XMLSchema" xmlns:xs="http://www.w3.org/2001/XMLSchema" xmlns:p="http://schemas.microsoft.com/office/2006/metadata/properties" xmlns:ns1="http://schemas.microsoft.com/sharepoint/v3" xmlns:ns2="142909cc-6e21-4ca4-a77f-0af4cf44d885" xmlns:ns3="61af8177-f18e-415a-aac0-5f9fcd5890e4" targetNamespace="http://schemas.microsoft.com/office/2006/metadata/properties" ma:root="true" ma:fieldsID="647f282c2f3bb6589f033e3df6af5e6b" ns1:_="" ns2:_="" ns3:_="">
    <xsd:import namespace="http://schemas.microsoft.com/sharepoint/v3"/>
    <xsd:import namespace="142909cc-6e21-4ca4-a77f-0af4cf44d885"/>
    <xsd:import namespace="61af8177-f18e-415a-aac0-5f9fcd5890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統合コンプライアンス ポリシーのプロパティ" ma:hidden="true" ma:internalName="_ip_UnifiedCompliancePolicyProperties">
      <xsd:simpleType>
        <xsd:restriction base="dms:Note"/>
      </xsd:simpleType>
    </xsd:element>
    <xsd:element name="_ip_UnifiedCompliancePolicyUIAction" ma:index="18"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909cc-6e21-4ca4-a77f-0af4cf44d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8177-f18e-415a-aac0-5f9fcd5890e4"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E53347-1105-4ABF-B5FD-F0F7FD0B2E33}"/>
</file>

<file path=customXml/itemProps2.xml><?xml version="1.0" encoding="utf-8"?>
<ds:datastoreItem xmlns:ds="http://schemas.openxmlformats.org/officeDocument/2006/customXml" ds:itemID="{EEAB4E11-68D6-4DC3-8D11-1301A783D970}"/>
</file>

<file path=customXml/itemProps3.xml><?xml version="1.0" encoding="utf-8"?>
<ds:datastoreItem xmlns:ds="http://schemas.openxmlformats.org/officeDocument/2006/customXml" ds:itemID="{7EF9F628-8053-4B13-8277-E656CD101ADF}"/>
</file>

<file path=docProps/app.xml><?xml version="1.0" encoding="utf-8"?>
<Properties xmlns="http://schemas.openxmlformats.org/officeDocument/2006/extended-properties" xmlns:vt="http://schemas.openxmlformats.org/officeDocument/2006/docPropsVTypes">
  <Template>Normal</Template>
  <TotalTime>0</TotalTime>
  <Pages>25</Pages>
  <Words>21190</Words>
  <Characters>2172</Characters>
  <Application>Microsoft Office Word</Application>
  <DocSecurity>0</DocSecurity>
  <Lines>18</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矢吹 尚子</dc:creator>
  <cp:lastModifiedBy>高木 絵里加</cp:lastModifiedBy>
  <cp:revision>2</cp:revision>
  <cp:lastPrinted>2020-10-13T06:16:00Z</cp:lastPrinted>
  <dcterms:created xsi:type="dcterms:W3CDTF">2022-03-30T05:07:00Z</dcterms:created>
  <dcterms:modified xsi:type="dcterms:W3CDTF">2022-03-30T05:07:00Z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0x0101007C9EFC5D8FA8504B945C13EDA2D8AB5D</vt:lpwstr>
  </property>
</Properties>
</file>